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DFE7" w14:textId="77777777" w:rsidR="002F76AC" w:rsidRPr="00E06D46" w:rsidRDefault="002F76AC" w:rsidP="63E32CBE">
      <w:pPr>
        <w:rPr>
          <w:rFonts w:asciiTheme="minorHAnsi" w:eastAsiaTheme="minorEastAsia" w:hAnsiTheme="minorHAnsi" w:cstheme="minorBidi"/>
          <w:b/>
          <w:bCs/>
          <w:i/>
          <w:iCs/>
        </w:rPr>
      </w:pPr>
    </w:p>
    <w:p w14:paraId="19DBCA96" w14:textId="77777777" w:rsidR="002F76AC" w:rsidRPr="00E06D46" w:rsidRDefault="002F76AC" w:rsidP="63E32CBE">
      <w:pPr>
        <w:rPr>
          <w:rFonts w:asciiTheme="minorHAnsi" w:eastAsiaTheme="minorEastAsia" w:hAnsiTheme="minorHAnsi" w:cstheme="minorBidi"/>
          <w:i/>
          <w:iCs/>
        </w:rPr>
      </w:pPr>
    </w:p>
    <w:p w14:paraId="63FECCA5" w14:textId="4F271E4B" w:rsidR="001B5AB3" w:rsidRPr="00E06D46" w:rsidRDefault="00305616" w:rsidP="3632A30A">
      <w:pPr>
        <w:rPr>
          <w:rFonts w:asciiTheme="minorHAnsi" w:eastAsiaTheme="minorEastAsia" w:hAnsiTheme="minorHAnsi" w:cstheme="minorBidi"/>
          <w:b/>
          <w:bCs/>
          <w:i/>
          <w:iCs/>
          <w:sz w:val="40"/>
          <w:szCs w:val="40"/>
        </w:rPr>
      </w:pPr>
      <w:r w:rsidRPr="3632A30A">
        <w:rPr>
          <w:rFonts w:asciiTheme="minorHAnsi" w:eastAsiaTheme="minorEastAsia" w:hAnsiTheme="minorHAnsi" w:cstheme="minorBidi"/>
          <w:b/>
          <w:bCs/>
          <w:i/>
          <w:iCs/>
          <w:sz w:val="40"/>
          <w:szCs w:val="40"/>
        </w:rPr>
        <w:t>Access</w:t>
      </w:r>
      <w:r w:rsidR="001B5AB3" w:rsidRPr="3632A30A">
        <w:rPr>
          <w:rFonts w:asciiTheme="minorHAnsi" w:eastAsiaTheme="minorEastAsia" w:hAnsiTheme="minorHAnsi" w:cstheme="minorBidi"/>
          <w:b/>
          <w:bCs/>
          <w:i/>
          <w:iCs/>
          <w:sz w:val="40"/>
          <w:szCs w:val="40"/>
        </w:rPr>
        <w:t xml:space="preserve"> Policy</w:t>
      </w:r>
      <w:r w:rsidR="00900F1B" w:rsidRPr="3632A30A">
        <w:rPr>
          <w:rFonts w:asciiTheme="minorHAnsi" w:eastAsiaTheme="minorEastAsia" w:hAnsiTheme="minorHAnsi" w:cstheme="minorBidi"/>
          <w:b/>
          <w:bCs/>
          <w:i/>
          <w:iCs/>
          <w:sz w:val="40"/>
          <w:szCs w:val="40"/>
        </w:rPr>
        <w:t xml:space="preserve"> and </w:t>
      </w:r>
      <w:r w:rsidR="009C35C2" w:rsidRPr="3632A30A">
        <w:rPr>
          <w:rFonts w:asciiTheme="minorHAnsi" w:eastAsiaTheme="minorEastAsia" w:hAnsiTheme="minorHAnsi" w:cstheme="minorBidi"/>
          <w:b/>
          <w:bCs/>
          <w:i/>
          <w:iCs/>
          <w:sz w:val="40"/>
          <w:szCs w:val="40"/>
        </w:rPr>
        <w:t>Framework</w:t>
      </w:r>
    </w:p>
    <w:p w14:paraId="7D19E93C" w14:textId="77777777" w:rsidR="001B5AB3" w:rsidRPr="00E06D46" w:rsidRDefault="001B5AB3" w:rsidP="63E32CBE">
      <w:pPr>
        <w:rPr>
          <w:rFonts w:asciiTheme="minorHAnsi" w:eastAsiaTheme="minorEastAsia" w:hAnsiTheme="minorHAnsi" w:cstheme="minorBidi"/>
          <w:i/>
          <w:iCs/>
        </w:rPr>
      </w:pPr>
    </w:p>
    <w:tbl>
      <w:tblPr>
        <w:tblStyle w:val="TableGrid"/>
        <w:tblW w:w="9493" w:type="dxa"/>
        <w:tblLook w:val="04A0" w:firstRow="1" w:lastRow="0" w:firstColumn="1" w:lastColumn="0" w:noHBand="0" w:noVBand="1"/>
      </w:tblPr>
      <w:tblGrid>
        <w:gridCol w:w="2830"/>
        <w:gridCol w:w="3686"/>
        <w:gridCol w:w="2977"/>
      </w:tblGrid>
      <w:tr w:rsidR="002F76AC" w:rsidRPr="00E06D46" w14:paraId="4BE02B82" w14:textId="00161ACC" w:rsidTr="63E32CBE">
        <w:tc>
          <w:tcPr>
            <w:tcW w:w="2830" w:type="dxa"/>
            <w:shd w:val="clear" w:color="auto" w:fill="D9D9D9" w:themeFill="background1" w:themeFillShade="D9"/>
          </w:tcPr>
          <w:p w14:paraId="5C028711" w14:textId="77777777" w:rsidR="002F76AC" w:rsidRPr="00E06D46" w:rsidRDefault="002F76AC" w:rsidP="63E32CBE">
            <w:pPr>
              <w:rPr>
                <w:rFonts w:asciiTheme="minorHAnsi" w:eastAsiaTheme="minorEastAsia" w:hAnsiTheme="minorHAnsi" w:cstheme="minorBidi"/>
                <w:i/>
                <w:iCs/>
              </w:rPr>
            </w:pPr>
          </w:p>
        </w:tc>
        <w:tc>
          <w:tcPr>
            <w:tcW w:w="3686" w:type="dxa"/>
            <w:shd w:val="clear" w:color="auto" w:fill="D9D9D9" w:themeFill="background1" w:themeFillShade="D9"/>
          </w:tcPr>
          <w:p w14:paraId="6804811F" w14:textId="0F11B6BF" w:rsidR="002F76AC" w:rsidRPr="00E06D46" w:rsidRDefault="63C744C5" w:rsidP="3632A30A">
            <w:pPr>
              <w:rPr>
                <w:rFonts w:asciiTheme="minorHAnsi" w:eastAsiaTheme="minorEastAsia" w:hAnsiTheme="minorHAnsi" w:cstheme="minorBidi"/>
                <w:i/>
                <w:iCs/>
              </w:rPr>
            </w:pPr>
            <w:r w:rsidRPr="3632A30A">
              <w:rPr>
                <w:rFonts w:asciiTheme="minorHAnsi" w:eastAsiaTheme="minorEastAsia" w:hAnsiTheme="minorHAnsi" w:cstheme="minorBidi"/>
                <w:i/>
                <w:iCs/>
              </w:rPr>
              <w:t>Who</w:t>
            </w:r>
          </w:p>
        </w:tc>
        <w:tc>
          <w:tcPr>
            <w:tcW w:w="2977" w:type="dxa"/>
            <w:shd w:val="clear" w:color="auto" w:fill="D9D9D9" w:themeFill="background1" w:themeFillShade="D9"/>
          </w:tcPr>
          <w:p w14:paraId="6B0EAD3E" w14:textId="62E1D2AF" w:rsidR="002F76AC" w:rsidRPr="00E06D46" w:rsidRDefault="63C744C5" w:rsidP="3632A30A">
            <w:pPr>
              <w:rPr>
                <w:rFonts w:asciiTheme="minorHAnsi" w:eastAsiaTheme="minorEastAsia" w:hAnsiTheme="minorHAnsi" w:cstheme="minorBidi"/>
                <w:i/>
                <w:iCs/>
              </w:rPr>
            </w:pPr>
            <w:r w:rsidRPr="3632A30A">
              <w:rPr>
                <w:rFonts w:asciiTheme="minorHAnsi" w:eastAsiaTheme="minorEastAsia" w:hAnsiTheme="minorHAnsi" w:cstheme="minorBidi"/>
                <w:i/>
                <w:iCs/>
              </w:rPr>
              <w:t>Date</w:t>
            </w:r>
          </w:p>
        </w:tc>
      </w:tr>
      <w:tr w:rsidR="002F76AC" w:rsidRPr="00E06D46" w14:paraId="086E5BBD" w14:textId="2D191904" w:rsidTr="63E32CBE">
        <w:tc>
          <w:tcPr>
            <w:tcW w:w="2830" w:type="dxa"/>
          </w:tcPr>
          <w:p w14:paraId="3F7B5BA1" w14:textId="4E23BAC0" w:rsidR="002F76AC" w:rsidRPr="00E06D46" w:rsidRDefault="63C744C5" w:rsidP="3632A30A">
            <w:pPr>
              <w:rPr>
                <w:rFonts w:asciiTheme="minorHAnsi" w:eastAsiaTheme="minorEastAsia" w:hAnsiTheme="minorHAnsi" w:cstheme="minorBidi"/>
                <w:i/>
                <w:iCs/>
              </w:rPr>
            </w:pPr>
            <w:r w:rsidRPr="3632A30A">
              <w:rPr>
                <w:rFonts w:asciiTheme="minorHAnsi" w:eastAsiaTheme="minorEastAsia" w:hAnsiTheme="minorHAnsi" w:cstheme="minorBidi"/>
                <w:i/>
                <w:iCs/>
              </w:rPr>
              <w:t>Produced</w:t>
            </w:r>
            <w:r w:rsidR="00983676" w:rsidRPr="3632A30A">
              <w:rPr>
                <w:rFonts w:asciiTheme="minorHAnsi" w:eastAsiaTheme="minorEastAsia" w:hAnsiTheme="minorHAnsi" w:cstheme="minorBidi"/>
                <w:i/>
                <w:iCs/>
              </w:rPr>
              <w:t xml:space="preserve"> by</w:t>
            </w:r>
          </w:p>
        </w:tc>
        <w:tc>
          <w:tcPr>
            <w:tcW w:w="3686" w:type="dxa"/>
          </w:tcPr>
          <w:p w14:paraId="7A77104B" w14:textId="2A12D28D" w:rsidR="002F76AC" w:rsidRPr="00E06D46" w:rsidRDefault="63C744C5" w:rsidP="63E32CBE">
            <w:pPr>
              <w:rPr>
                <w:rFonts w:asciiTheme="minorHAnsi" w:eastAsiaTheme="minorEastAsia" w:hAnsiTheme="minorHAnsi" w:cstheme="minorBidi"/>
                <w:i/>
                <w:iCs/>
              </w:rPr>
            </w:pPr>
            <w:r w:rsidRPr="63E32CBE">
              <w:rPr>
                <w:rFonts w:asciiTheme="minorHAnsi" w:eastAsiaTheme="minorEastAsia" w:hAnsiTheme="minorHAnsi" w:cstheme="minorBidi"/>
                <w:i/>
                <w:iCs/>
              </w:rPr>
              <w:t>Stephanie Fletcher, Curator</w:t>
            </w:r>
            <w:r w:rsidR="002F76AC">
              <w:br/>
            </w:r>
            <w:r w:rsidRPr="63E32CBE">
              <w:rPr>
                <w:rFonts w:asciiTheme="minorHAnsi" w:eastAsiaTheme="minorEastAsia" w:hAnsiTheme="minorHAnsi" w:cstheme="minorBidi"/>
                <w:i/>
                <w:iCs/>
              </w:rPr>
              <w:t>s.fletcher@salford.ac.uk</w:t>
            </w:r>
          </w:p>
        </w:tc>
        <w:tc>
          <w:tcPr>
            <w:tcW w:w="2977" w:type="dxa"/>
          </w:tcPr>
          <w:p w14:paraId="36E16886" w14:textId="1612EDCC" w:rsidR="002F76AC" w:rsidRPr="00E06D46" w:rsidRDefault="3A84CB44" w:rsidP="3632A30A">
            <w:pPr>
              <w:rPr>
                <w:rFonts w:asciiTheme="minorHAnsi" w:eastAsiaTheme="minorEastAsia" w:hAnsiTheme="minorHAnsi" w:cstheme="minorBidi"/>
                <w:i/>
                <w:iCs/>
              </w:rPr>
            </w:pPr>
            <w:r w:rsidRPr="3632A30A">
              <w:rPr>
                <w:rFonts w:asciiTheme="minorHAnsi" w:eastAsiaTheme="minorEastAsia" w:hAnsiTheme="minorHAnsi" w:cstheme="minorBidi"/>
                <w:i/>
                <w:iCs/>
              </w:rPr>
              <w:t>January 2026</w:t>
            </w:r>
          </w:p>
        </w:tc>
      </w:tr>
      <w:tr w:rsidR="002F76AC" w:rsidRPr="00E06D46" w14:paraId="09F32514" w14:textId="77777777" w:rsidTr="63E32CBE">
        <w:tc>
          <w:tcPr>
            <w:tcW w:w="2830" w:type="dxa"/>
          </w:tcPr>
          <w:p w14:paraId="1132279D" w14:textId="5F4C34BB" w:rsidR="002F76AC" w:rsidRPr="00E06D46" w:rsidRDefault="63C744C5" w:rsidP="3632A30A">
            <w:pPr>
              <w:rPr>
                <w:rFonts w:asciiTheme="minorHAnsi" w:eastAsiaTheme="minorEastAsia" w:hAnsiTheme="minorHAnsi" w:cstheme="minorBidi"/>
                <w:i/>
                <w:iCs/>
              </w:rPr>
            </w:pPr>
            <w:r w:rsidRPr="3632A30A">
              <w:rPr>
                <w:rFonts w:asciiTheme="minorHAnsi" w:eastAsiaTheme="minorEastAsia" w:hAnsiTheme="minorHAnsi" w:cstheme="minorBidi"/>
                <w:i/>
                <w:iCs/>
              </w:rPr>
              <w:t>Approved by UOSAC</w:t>
            </w:r>
            <w:r w:rsidR="00983676" w:rsidRPr="3632A30A">
              <w:rPr>
                <w:rFonts w:asciiTheme="minorHAnsi" w:eastAsiaTheme="minorEastAsia" w:hAnsiTheme="minorHAnsi" w:cstheme="minorBidi"/>
                <w:i/>
                <w:iCs/>
              </w:rPr>
              <w:t xml:space="preserve"> (Director)</w:t>
            </w:r>
          </w:p>
        </w:tc>
        <w:tc>
          <w:tcPr>
            <w:tcW w:w="3686" w:type="dxa"/>
          </w:tcPr>
          <w:p w14:paraId="3C087B29" w14:textId="7635A48D" w:rsidR="002F76AC" w:rsidRPr="00E06D46" w:rsidRDefault="00FA670A" w:rsidP="63E32CBE">
            <w:pPr>
              <w:rPr>
                <w:rFonts w:asciiTheme="minorHAnsi" w:eastAsiaTheme="minorEastAsia" w:hAnsiTheme="minorHAnsi" w:cstheme="minorBidi"/>
                <w:i/>
                <w:iCs/>
              </w:rPr>
            </w:pPr>
            <w:r>
              <w:rPr>
                <w:rFonts w:asciiTheme="minorHAnsi" w:eastAsiaTheme="minorEastAsia" w:hAnsiTheme="minorHAnsi" w:cstheme="minorBidi"/>
                <w:i/>
                <w:iCs/>
              </w:rPr>
              <w:t>Lindsay Taylor, Director</w:t>
            </w:r>
          </w:p>
          <w:p w14:paraId="4C267386" w14:textId="7A200062" w:rsidR="002F76AC" w:rsidRPr="00E06D46" w:rsidRDefault="00FA670A" w:rsidP="63E32CBE">
            <w:pPr>
              <w:rPr>
                <w:rFonts w:asciiTheme="minorHAnsi" w:eastAsiaTheme="minorEastAsia" w:hAnsiTheme="minorHAnsi" w:cstheme="minorBidi"/>
                <w:i/>
                <w:iCs/>
              </w:rPr>
            </w:pPr>
            <w:r>
              <w:rPr>
                <w:rFonts w:asciiTheme="minorHAnsi" w:eastAsiaTheme="minorEastAsia" w:hAnsiTheme="minorHAnsi" w:cstheme="minorBidi"/>
                <w:i/>
                <w:iCs/>
              </w:rPr>
              <w:t>l.a.taylor@salford.ac.uk</w:t>
            </w:r>
          </w:p>
        </w:tc>
        <w:tc>
          <w:tcPr>
            <w:tcW w:w="2977" w:type="dxa"/>
          </w:tcPr>
          <w:p w14:paraId="52185148" w14:textId="315DEC8D" w:rsidR="002F76AC" w:rsidRPr="00E06D46" w:rsidRDefault="00FA670A" w:rsidP="63E32CBE">
            <w:pPr>
              <w:rPr>
                <w:rFonts w:asciiTheme="minorHAnsi" w:eastAsiaTheme="minorEastAsia" w:hAnsiTheme="minorHAnsi" w:cstheme="minorBidi"/>
                <w:i/>
                <w:iCs/>
              </w:rPr>
            </w:pPr>
            <w:r>
              <w:rPr>
                <w:rFonts w:asciiTheme="minorHAnsi" w:eastAsiaTheme="minorEastAsia" w:hAnsiTheme="minorHAnsi" w:cstheme="minorBidi"/>
                <w:i/>
                <w:iCs/>
              </w:rPr>
              <w:t>January 2026</w:t>
            </w:r>
          </w:p>
        </w:tc>
      </w:tr>
      <w:tr w:rsidR="002F76AC" w:rsidRPr="00E06D46" w14:paraId="013515AA" w14:textId="0073ADC2" w:rsidTr="63E32CBE">
        <w:tc>
          <w:tcPr>
            <w:tcW w:w="2830" w:type="dxa"/>
          </w:tcPr>
          <w:p w14:paraId="4CACF20D" w14:textId="43DE262E" w:rsidR="002F76AC" w:rsidRPr="00E06D46" w:rsidRDefault="63C744C5" w:rsidP="3632A30A">
            <w:pPr>
              <w:rPr>
                <w:rFonts w:asciiTheme="minorHAnsi" w:eastAsiaTheme="minorEastAsia" w:hAnsiTheme="minorHAnsi" w:cstheme="minorBidi"/>
                <w:i/>
                <w:iCs/>
              </w:rPr>
            </w:pPr>
            <w:r w:rsidRPr="3632A30A">
              <w:rPr>
                <w:rFonts w:asciiTheme="minorHAnsi" w:eastAsiaTheme="minorEastAsia" w:hAnsiTheme="minorHAnsi" w:cstheme="minorBidi"/>
                <w:i/>
                <w:iCs/>
              </w:rPr>
              <w:t>Approved by ULT</w:t>
            </w:r>
          </w:p>
        </w:tc>
        <w:tc>
          <w:tcPr>
            <w:tcW w:w="3686" w:type="dxa"/>
          </w:tcPr>
          <w:p w14:paraId="21CEBD9B" w14:textId="56BD938F" w:rsidR="002F76AC" w:rsidRPr="00AB5497" w:rsidRDefault="002F3871" w:rsidP="63E32CBE">
            <w:pPr>
              <w:rPr>
                <w:rFonts w:asciiTheme="minorHAnsi" w:eastAsiaTheme="minorEastAsia" w:hAnsiTheme="minorHAnsi" w:cstheme="minorBidi"/>
                <w:i/>
                <w:iCs/>
              </w:rPr>
            </w:pPr>
            <w:r>
              <w:rPr>
                <w:rFonts w:asciiTheme="minorHAnsi" w:eastAsiaTheme="minorEastAsia" w:hAnsiTheme="minorHAnsi" w:cstheme="minorBidi"/>
                <w:i/>
                <w:iCs/>
              </w:rPr>
              <w:t>University Council courtesy</w:t>
            </w:r>
            <w:r>
              <w:rPr>
                <w:rFonts w:asciiTheme="minorHAnsi" w:eastAsiaTheme="minorEastAsia" w:hAnsiTheme="minorHAnsi" w:cstheme="minorBidi"/>
                <w:i/>
                <w:iCs/>
              </w:rPr>
              <w:br/>
              <w:t>Deputy Chair, Merlyn Lowther</w:t>
            </w:r>
          </w:p>
        </w:tc>
        <w:tc>
          <w:tcPr>
            <w:tcW w:w="2977" w:type="dxa"/>
          </w:tcPr>
          <w:p w14:paraId="70DD8D1E" w14:textId="4B22F3D7" w:rsidR="002F76AC" w:rsidRPr="00E06D46" w:rsidRDefault="002F3871" w:rsidP="63E32CBE">
            <w:pPr>
              <w:rPr>
                <w:rFonts w:asciiTheme="minorHAnsi" w:eastAsiaTheme="minorEastAsia" w:hAnsiTheme="minorHAnsi" w:cstheme="minorBidi"/>
                <w:i/>
                <w:iCs/>
              </w:rPr>
            </w:pPr>
            <w:r>
              <w:rPr>
                <w:rFonts w:asciiTheme="minorHAnsi" w:eastAsiaTheme="minorEastAsia" w:hAnsiTheme="minorHAnsi" w:cstheme="minorBidi"/>
                <w:i/>
                <w:iCs/>
              </w:rPr>
              <w:t>24 April 2026</w:t>
            </w:r>
          </w:p>
        </w:tc>
      </w:tr>
      <w:tr w:rsidR="004B2014" w:rsidRPr="00E06D46" w14:paraId="780C6EBB" w14:textId="77777777" w:rsidTr="63E32CBE">
        <w:tc>
          <w:tcPr>
            <w:tcW w:w="2830" w:type="dxa"/>
          </w:tcPr>
          <w:p w14:paraId="262F625E" w14:textId="0D833393" w:rsidR="004B2014" w:rsidRPr="00E06D46" w:rsidRDefault="19A3F9B1" w:rsidP="3632A30A">
            <w:pPr>
              <w:rPr>
                <w:rFonts w:asciiTheme="minorHAnsi" w:eastAsiaTheme="minorEastAsia" w:hAnsiTheme="minorHAnsi" w:cstheme="minorBidi"/>
                <w:i/>
                <w:iCs/>
              </w:rPr>
            </w:pPr>
            <w:r w:rsidRPr="3632A30A">
              <w:rPr>
                <w:rFonts w:asciiTheme="minorHAnsi" w:eastAsiaTheme="minorEastAsia" w:hAnsiTheme="minorHAnsi" w:cstheme="minorBidi"/>
                <w:i/>
                <w:iCs/>
              </w:rPr>
              <w:t>Prior review</w:t>
            </w:r>
          </w:p>
        </w:tc>
        <w:tc>
          <w:tcPr>
            <w:tcW w:w="6663" w:type="dxa"/>
            <w:gridSpan w:val="2"/>
          </w:tcPr>
          <w:p w14:paraId="05D5D9AD" w14:textId="378A2FFC" w:rsidR="004B2014" w:rsidRPr="00E06D46" w:rsidRDefault="19A3F9B1" w:rsidP="3632A30A">
            <w:pPr>
              <w:rPr>
                <w:rFonts w:asciiTheme="minorHAnsi" w:eastAsiaTheme="minorEastAsia" w:hAnsiTheme="minorHAnsi" w:cstheme="minorBidi"/>
                <w:i/>
                <w:iCs/>
              </w:rPr>
            </w:pPr>
            <w:r w:rsidRPr="3632A30A">
              <w:rPr>
                <w:rFonts w:asciiTheme="minorHAnsi" w:eastAsiaTheme="minorEastAsia" w:hAnsiTheme="minorHAnsi" w:cstheme="minorBidi"/>
                <w:i/>
                <w:iCs/>
              </w:rPr>
              <w:t>October 2024 – approved ULT</w:t>
            </w:r>
          </w:p>
        </w:tc>
      </w:tr>
      <w:tr w:rsidR="002F76AC" w:rsidRPr="00E06D46" w14:paraId="754C7E0F" w14:textId="77777777" w:rsidTr="63E32CBE">
        <w:tc>
          <w:tcPr>
            <w:tcW w:w="2830" w:type="dxa"/>
          </w:tcPr>
          <w:p w14:paraId="7C737A85" w14:textId="1456B5E0" w:rsidR="002F76AC" w:rsidRPr="00E06D46" w:rsidRDefault="63C744C5" w:rsidP="3632A30A">
            <w:pPr>
              <w:rPr>
                <w:rFonts w:asciiTheme="minorHAnsi" w:eastAsiaTheme="minorEastAsia" w:hAnsiTheme="minorHAnsi" w:cstheme="minorBidi"/>
                <w:i/>
                <w:iCs/>
              </w:rPr>
            </w:pPr>
            <w:r w:rsidRPr="3632A30A">
              <w:rPr>
                <w:rFonts w:asciiTheme="minorHAnsi" w:eastAsiaTheme="minorEastAsia" w:hAnsiTheme="minorHAnsi" w:cstheme="minorBidi"/>
                <w:i/>
                <w:iCs/>
              </w:rPr>
              <w:t>Next review due:</w:t>
            </w:r>
          </w:p>
        </w:tc>
        <w:tc>
          <w:tcPr>
            <w:tcW w:w="6663" w:type="dxa"/>
            <w:gridSpan w:val="2"/>
          </w:tcPr>
          <w:p w14:paraId="58D16CEC" w14:textId="23EB77DD" w:rsidR="002F76AC" w:rsidRPr="00E06D46" w:rsidRDefault="214A9E29" w:rsidP="3632A30A">
            <w:pPr>
              <w:rPr>
                <w:rFonts w:asciiTheme="minorHAnsi" w:eastAsiaTheme="minorEastAsia" w:hAnsiTheme="minorHAnsi" w:cstheme="minorBidi"/>
                <w:i/>
                <w:iCs/>
              </w:rPr>
            </w:pPr>
            <w:r w:rsidRPr="3632A30A">
              <w:rPr>
                <w:rFonts w:asciiTheme="minorHAnsi" w:eastAsiaTheme="minorEastAsia" w:hAnsiTheme="minorHAnsi" w:cstheme="minorBidi"/>
                <w:i/>
                <w:iCs/>
              </w:rPr>
              <w:t>Annual interim review (Jan 2027) then full review (Jan 2030)</w:t>
            </w:r>
          </w:p>
        </w:tc>
      </w:tr>
    </w:tbl>
    <w:p w14:paraId="20EC2330" w14:textId="77777777" w:rsidR="00001A78" w:rsidRPr="00E06D46" w:rsidRDefault="00001A78" w:rsidP="63E32CBE">
      <w:pPr>
        <w:rPr>
          <w:rFonts w:asciiTheme="minorHAnsi" w:eastAsiaTheme="minorEastAsia" w:hAnsiTheme="minorHAnsi" w:cstheme="minorBidi"/>
          <w:i/>
          <w:iCs/>
        </w:rPr>
      </w:pPr>
    </w:p>
    <w:p w14:paraId="1EF3F7F9" w14:textId="77777777" w:rsidR="00A618F2" w:rsidRPr="00E06D46" w:rsidRDefault="00A618F2" w:rsidP="63E32CBE">
      <w:pPr>
        <w:rPr>
          <w:rFonts w:asciiTheme="minorHAnsi" w:eastAsiaTheme="minorEastAsia" w:hAnsiTheme="minorHAnsi" w:cstheme="minorBidi"/>
          <w:i/>
          <w:iCs/>
        </w:rPr>
      </w:pPr>
    </w:p>
    <w:p w14:paraId="4C7550A4" w14:textId="77777777" w:rsidR="00A618F2" w:rsidRPr="00E06D46" w:rsidRDefault="00A618F2" w:rsidP="1F39BBBA">
      <w:pPr>
        <w:rPr>
          <w:rFonts w:asciiTheme="minorHAnsi" w:eastAsiaTheme="minorEastAsia" w:hAnsiTheme="minorHAnsi" w:cstheme="minorBidi"/>
          <w:i/>
          <w:iCs/>
        </w:rPr>
      </w:pPr>
    </w:p>
    <w:tbl>
      <w:tblPr>
        <w:tblStyle w:val="TableGrid"/>
        <w:tblW w:w="9493" w:type="dxa"/>
        <w:tblLook w:val="04A0" w:firstRow="1" w:lastRow="0" w:firstColumn="1" w:lastColumn="0" w:noHBand="0" w:noVBand="1"/>
      </w:tblPr>
      <w:tblGrid>
        <w:gridCol w:w="9493"/>
      </w:tblGrid>
      <w:tr w:rsidR="00A618F2" w:rsidRPr="00E06D46" w14:paraId="03C0B540" w14:textId="77777777" w:rsidTr="1F39BBBA">
        <w:tc>
          <w:tcPr>
            <w:tcW w:w="9493" w:type="dxa"/>
            <w:shd w:val="clear" w:color="auto" w:fill="F2F2F2" w:themeFill="background1" w:themeFillShade="F2"/>
          </w:tcPr>
          <w:p w14:paraId="67D3DA42" w14:textId="77777777" w:rsidR="00A618F2" w:rsidRPr="00E06D46" w:rsidRDefault="2C0DF11F" w:rsidP="1F39BBBA">
            <w:pPr>
              <w:rPr>
                <w:rFonts w:asciiTheme="minorHAnsi" w:eastAsiaTheme="minorEastAsia" w:hAnsiTheme="minorHAnsi" w:cstheme="minorBidi"/>
                <w:i/>
                <w:iCs/>
              </w:rPr>
            </w:pPr>
            <w:r w:rsidRPr="1F39BBBA">
              <w:rPr>
                <w:rFonts w:asciiTheme="minorHAnsi" w:eastAsiaTheme="minorEastAsia" w:hAnsiTheme="minorHAnsi" w:cstheme="minorBidi"/>
                <w:i/>
                <w:iCs/>
              </w:rPr>
              <w:t>What is the difference between a policy, procedure and plan? (Collections Trust, 2025)</w:t>
            </w:r>
          </w:p>
          <w:p w14:paraId="51C73280" w14:textId="77777777" w:rsidR="00A618F2" w:rsidRPr="00E06D46" w:rsidRDefault="00A618F2" w:rsidP="1F39BBBA">
            <w:pPr>
              <w:pStyle w:val="ListParagraph"/>
              <w:rPr>
                <w:rFonts w:asciiTheme="minorHAnsi" w:eastAsiaTheme="minorEastAsia" w:hAnsiTheme="minorHAnsi" w:cstheme="minorBidi"/>
                <w:i/>
                <w:iCs/>
              </w:rPr>
            </w:pPr>
          </w:p>
          <w:p w14:paraId="418915CF" w14:textId="3547C0AB" w:rsidR="00A618F2" w:rsidRPr="00E06D46" w:rsidRDefault="2C0DF11F" w:rsidP="1F39BBBA">
            <w:pPr>
              <w:pStyle w:val="ListParagraph"/>
              <w:numPr>
                <w:ilvl w:val="0"/>
                <w:numId w:val="10"/>
              </w:numPr>
              <w:rPr>
                <w:rFonts w:asciiTheme="minorHAnsi" w:eastAsiaTheme="minorEastAsia" w:hAnsiTheme="minorHAnsi" w:cstheme="minorBidi"/>
                <w:i/>
                <w:iCs/>
              </w:rPr>
            </w:pPr>
            <w:r w:rsidRPr="1F39BBBA">
              <w:rPr>
                <w:rFonts w:asciiTheme="minorHAnsi" w:eastAsiaTheme="minorEastAsia" w:hAnsiTheme="minorHAnsi" w:cstheme="minorBidi"/>
                <w:b/>
                <w:bCs/>
                <w:i/>
                <w:iCs/>
              </w:rPr>
              <w:t>Policy –</w:t>
            </w:r>
            <w:r w:rsidRPr="1F39BBBA">
              <w:rPr>
                <w:rFonts w:asciiTheme="minorHAnsi" w:eastAsiaTheme="minorEastAsia" w:hAnsiTheme="minorHAnsi" w:cstheme="minorBidi"/>
                <w:i/>
                <w:iCs/>
              </w:rPr>
              <w:t xml:space="preserve"> sets out the principles and rules for guiding decisions and achieving desired outcomes or delivering the mission and strategic aims of an organisation. Policy describes the overall intentions and direction of an organisation as formally expressed by top management or the governing body. A policy should be written in broad enough terms to last for several years.   (WHAT AND WHY)</w:t>
            </w:r>
            <w:r w:rsidR="00A618F2">
              <w:br/>
            </w:r>
          </w:p>
          <w:p w14:paraId="4B451BC9" w14:textId="1CB72103" w:rsidR="00A618F2" w:rsidRPr="00E06D46" w:rsidRDefault="2C0DF11F" w:rsidP="1F39BBBA">
            <w:pPr>
              <w:pStyle w:val="ListParagraph"/>
              <w:numPr>
                <w:ilvl w:val="0"/>
                <w:numId w:val="10"/>
              </w:numPr>
              <w:rPr>
                <w:rFonts w:asciiTheme="minorHAnsi" w:eastAsiaTheme="minorEastAsia" w:hAnsiTheme="minorHAnsi" w:cstheme="minorBidi"/>
                <w:i/>
                <w:iCs/>
              </w:rPr>
            </w:pPr>
            <w:r w:rsidRPr="1F39BBBA">
              <w:rPr>
                <w:rFonts w:asciiTheme="minorHAnsi" w:eastAsiaTheme="minorEastAsia" w:hAnsiTheme="minorHAnsi" w:cstheme="minorBidi"/>
                <w:b/>
                <w:bCs/>
                <w:i/>
                <w:iCs/>
              </w:rPr>
              <w:t>Procedure –</w:t>
            </w:r>
            <w:r w:rsidRPr="1F39BBBA">
              <w:rPr>
                <w:rFonts w:asciiTheme="minorHAnsi" w:eastAsiaTheme="minorEastAsia" w:hAnsiTheme="minorHAnsi" w:cstheme="minorBidi"/>
                <w:i/>
                <w:iCs/>
              </w:rPr>
              <w:t xml:space="preserve"> instructions for how something should be done, developed as working documents at an operational level. Although they may be referred to, they should not be included within a policy.  (HOW)</w:t>
            </w:r>
            <w:r w:rsidR="00A618F2">
              <w:br/>
            </w:r>
          </w:p>
          <w:p w14:paraId="6923581C" w14:textId="6B9842BC" w:rsidR="00A618F2" w:rsidRPr="00E06D46" w:rsidRDefault="2C0DF11F" w:rsidP="1F39BBBA">
            <w:pPr>
              <w:pStyle w:val="ListParagraph"/>
              <w:numPr>
                <w:ilvl w:val="0"/>
                <w:numId w:val="10"/>
              </w:numPr>
              <w:rPr>
                <w:rFonts w:asciiTheme="minorHAnsi" w:eastAsiaTheme="minorEastAsia" w:hAnsiTheme="minorHAnsi" w:cstheme="minorBidi"/>
                <w:i/>
                <w:iCs/>
              </w:rPr>
            </w:pPr>
            <w:r w:rsidRPr="1F39BBBA">
              <w:rPr>
                <w:rFonts w:asciiTheme="minorHAnsi" w:eastAsiaTheme="minorEastAsia" w:hAnsiTheme="minorHAnsi" w:cstheme="minorBidi"/>
                <w:b/>
                <w:bCs/>
                <w:i/>
                <w:iCs/>
              </w:rPr>
              <w:t>Plan –</w:t>
            </w:r>
            <w:r w:rsidRPr="1F39BBBA">
              <w:rPr>
                <w:rFonts w:asciiTheme="minorHAnsi" w:eastAsiaTheme="minorEastAsia" w:hAnsiTheme="minorHAnsi" w:cstheme="minorBidi"/>
                <w:i/>
                <w:iCs/>
              </w:rPr>
              <w:t xml:space="preserve"> outlines priorities for improvement, for example an inventory project plan. A plan sets out objectives, actions, resources, milestones, and measurable results.   (WHO, WHEN, WHERE)</w:t>
            </w:r>
          </w:p>
          <w:p w14:paraId="62842D0A" w14:textId="77777777" w:rsidR="00A618F2" w:rsidRPr="00E06D46" w:rsidRDefault="00A618F2" w:rsidP="1F39BBBA">
            <w:pPr>
              <w:rPr>
                <w:rFonts w:asciiTheme="minorHAnsi" w:eastAsiaTheme="minorEastAsia" w:hAnsiTheme="minorHAnsi" w:cstheme="minorBidi"/>
                <w:i/>
                <w:iCs/>
              </w:rPr>
            </w:pPr>
          </w:p>
        </w:tc>
      </w:tr>
    </w:tbl>
    <w:p w14:paraId="5CC6E43F" w14:textId="77777777" w:rsidR="00A618F2" w:rsidRPr="00E06D46" w:rsidRDefault="00A618F2" w:rsidP="63E32CBE">
      <w:pPr>
        <w:rPr>
          <w:rFonts w:asciiTheme="minorHAnsi" w:eastAsiaTheme="minorEastAsia" w:hAnsiTheme="minorHAnsi" w:cstheme="minorBidi"/>
          <w:i/>
          <w:iCs/>
        </w:rPr>
      </w:pPr>
    </w:p>
    <w:p w14:paraId="6D7FE964" w14:textId="77777777" w:rsidR="00A618F2" w:rsidRPr="00E06D46" w:rsidRDefault="00A618F2" w:rsidP="63E32CBE">
      <w:pPr>
        <w:rPr>
          <w:rFonts w:asciiTheme="minorHAnsi" w:eastAsiaTheme="minorEastAsia" w:hAnsiTheme="minorHAnsi" w:cstheme="minorBidi"/>
          <w:i/>
          <w:iCs/>
          <w:color w:val="FF0000"/>
        </w:rPr>
      </w:pPr>
    </w:p>
    <w:p w14:paraId="6C9AA0EF" w14:textId="77777777" w:rsidR="00EC44E1" w:rsidRDefault="00EC44E1" w:rsidP="3632A30A">
      <w:pPr>
        <w:rPr>
          <w:rFonts w:asciiTheme="minorHAnsi" w:eastAsiaTheme="minorEastAsia" w:hAnsiTheme="minorHAnsi" w:cstheme="minorBidi"/>
          <w:color w:val="FF0000"/>
        </w:rPr>
      </w:pPr>
    </w:p>
    <w:p w14:paraId="3A319A18" w14:textId="77777777" w:rsidR="00F618E0" w:rsidRDefault="00F618E0" w:rsidP="3632A30A">
      <w:pPr>
        <w:rPr>
          <w:rFonts w:asciiTheme="minorHAnsi" w:eastAsiaTheme="minorEastAsia" w:hAnsiTheme="minorHAnsi" w:cstheme="minorBidi"/>
          <w:color w:val="FF0000"/>
        </w:rPr>
      </w:pPr>
    </w:p>
    <w:p w14:paraId="18408560" w14:textId="77777777" w:rsidR="00F618E0" w:rsidRDefault="00F618E0" w:rsidP="3632A30A">
      <w:pPr>
        <w:rPr>
          <w:rFonts w:asciiTheme="minorHAnsi" w:eastAsiaTheme="minorEastAsia" w:hAnsiTheme="minorHAnsi" w:cstheme="minorBidi"/>
          <w:color w:val="FF0000"/>
        </w:rPr>
      </w:pPr>
    </w:p>
    <w:p w14:paraId="6595253F" w14:textId="77777777" w:rsidR="00F618E0" w:rsidRDefault="00F618E0" w:rsidP="3632A30A">
      <w:pPr>
        <w:rPr>
          <w:rFonts w:asciiTheme="minorHAnsi" w:eastAsiaTheme="minorEastAsia" w:hAnsiTheme="minorHAnsi" w:cstheme="minorBidi"/>
          <w:color w:val="FF0000"/>
        </w:rPr>
      </w:pPr>
    </w:p>
    <w:p w14:paraId="3EADB1F2" w14:textId="77777777" w:rsidR="00F618E0" w:rsidRDefault="00F618E0" w:rsidP="3632A30A">
      <w:pPr>
        <w:rPr>
          <w:rFonts w:asciiTheme="minorHAnsi" w:eastAsiaTheme="minorEastAsia" w:hAnsiTheme="minorHAnsi" w:cstheme="minorBidi"/>
          <w:color w:val="FF0000"/>
        </w:rPr>
      </w:pPr>
    </w:p>
    <w:p w14:paraId="44AA5ED3" w14:textId="77777777" w:rsidR="00F618E0" w:rsidRDefault="00F618E0" w:rsidP="3632A30A">
      <w:pPr>
        <w:rPr>
          <w:rFonts w:asciiTheme="minorHAnsi" w:eastAsiaTheme="minorEastAsia" w:hAnsiTheme="minorHAnsi" w:cstheme="minorBidi"/>
          <w:color w:val="FF0000"/>
        </w:rPr>
      </w:pPr>
    </w:p>
    <w:p w14:paraId="65EDE8B4" w14:textId="77777777" w:rsidR="00F618E0" w:rsidRDefault="00F618E0" w:rsidP="3632A30A">
      <w:pPr>
        <w:rPr>
          <w:rFonts w:asciiTheme="minorHAnsi" w:eastAsiaTheme="minorEastAsia" w:hAnsiTheme="minorHAnsi" w:cstheme="minorBidi"/>
          <w:color w:val="FF0000"/>
        </w:rPr>
      </w:pPr>
    </w:p>
    <w:p w14:paraId="048BD701" w14:textId="77777777" w:rsidR="00EC44E1" w:rsidRDefault="00EC44E1" w:rsidP="3632A30A">
      <w:pPr>
        <w:rPr>
          <w:rFonts w:asciiTheme="minorHAnsi" w:eastAsiaTheme="minorEastAsia" w:hAnsiTheme="minorHAnsi" w:cstheme="minorBidi"/>
          <w:b/>
          <w:bCs/>
          <w:u w:val="single"/>
        </w:rPr>
      </w:pPr>
    </w:p>
    <w:p w14:paraId="41658CE1" w14:textId="7C9A7E22" w:rsidR="00983676" w:rsidRPr="00E06D46" w:rsidRDefault="00983676" w:rsidP="63E32CBE">
      <w:pPr>
        <w:rPr>
          <w:rFonts w:asciiTheme="minorHAnsi" w:eastAsiaTheme="minorEastAsia" w:hAnsiTheme="minorHAnsi" w:cstheme="minorBidi"/>
          <w:b/>
          <w:bCs/>
          <w:sz w:val="28"/>
          <w:szCs w:val="28"/>
          <w:u w:val="single"/>
        </w:rPr>
      </w:pPr>
      <w:r w:rsidRPr="63E32CBE">
        <w:rPr>
          <w:rFonts w:asciiTheme="minorHAnsi" w:eastAsiaTheme="minorEastAsia" w:hAnsiTheme="minorHAnsi" w:cstheme="minorBidi"/>
          <w:b/>
          <w:bCs/>
          <w:sz w:val="28"/>
          <w:szCs w:val="28"/>
          <w:u w:val="single"/>
        </w:rPr>
        <w:t>Purpose:</w:t>
      </w:r>
    </w:p>
    <w:p w14:paraId="18536398" w14:textId="27DB9914" w:rsidR="00D92ECC" w:rsidRDefault="00983676" w:rsidP="3632A30A">
      <w:pPr>
        <w:rPr>
          <w:rFonts w:asciiTheme="minorHAnsi" w:eastAsiaTheme="minorEastAsia" w:hAnsiTheme="minorHAnsi" w:cstheme="minorBidi"/>
        </w:rPr>
      </w:pPr>
      <w:r w:rsidRPr="3632A30A">
        <w:rPr>
          <w:rFonts w:asciiTheme="minorHAnsi" w:eastAsiaTheme="minorEastAsia" w:hAnsiTheme="minorHAnsi" w:cstheme="minorBidi"/>
        </w:rPr>
        <w:t xml:space="preserve">The University of Salford Art Collection </w:t>
      </w:r>
      <w:r w:rsidR="00305616" w:rsidRPr="3632A30A">
        <w:rPr>
          <w:rFonts w:asciiTheme="minorHAnsi" w:eastAsiaTheme="minorEastAsia" w:hAnsiTheme="minorHAnsi" w:cstheme="minorBidi"/>
        </w:rPr>
        <w:t>Access</w:t>
      </w:r>
      <w:r w:rsidRPr="3632A30A">
        <w:rPr>
          <w:rFonts w:asciiTheme="minorHAnsi" w:eastAsiaTheme="minorEastAsia" w:hAnsiTheme="minorHAnsi" w:cstheme="minorBidi"/>
        </w:rPr>
        <w:t xml:space="preserve"> polic</w:t>
      </w:r>
      <w:r w:rsidR="00900F1B" w:rsidRPr="3632A30A">
        <w:rPr>
          <w:rFonts w:asciiTheme="minorHAnsi" w:eastAsiaTheme="minorEastAsia" w:hAnsiTheme="minorHAnsi" w:cstheme="minorBidi"/>
        </w:rPr>
        <w:t>y, procedure</w:t>
      </w:r>
      <w:r w:rsidR="00305616" w:rsidRPr="3632A30A">
        <w:rPr>
          <w:rFonts w:asciiTheme="minorHAnsi" w:eastAsiaTheme="minorEastAsia" w:hAnsiTheme="minorHAnsi" w:cstheme="minorBidi"/>
        </w:rPr>
        <w:t xml:space="preserve"> and plans </w:t>
      </w:r>
      <w:r w:rsidRPr="3632A30A">
        <w:rPr>
          <w:rFonts w:asciiTheme="minorHAnsi" w:eastAsiaTheme="minorEastAsia" w:hAnsiTheme="minorHAnsi" w:cstheme="minorBidi"/>
        </w:rPr>
        <w:t>(part of the Collections Management Framework) describe a commitment to:</w:t>
      </w:r>
    </w:p>
    <w:p w14:paraId="6ACCAA09" w14:textId="77777777" w:rsidR="00305616" w:rsidRDefault="00305616" w:rsidP="3632A30A">
      <w:pPr>
        <w:rPr>
          <w:rFonts w:asciiTheme="minorHAnsi" w:eastAsiaTheme="minorEastAsia" w:hAnsiTheme="minorHAnsi" w:cstheme="minorBidi"/>
        </w:rPr>
      </w:pPr>
    </w:p>
    <w:p w14:paraId="55805F06" w14:textId="1140735A" w:rsidR="00305616" w:rsidRDefault="00305616" w:rsidP="63E32CBE">
      <w:pPr>
        <w:pStyle w:val="ListParagraph"/>
        <w:numPr>
          <w:ilvl w:val="0"/>
          <w:numId w:val="9"/>
        </w:numPr>
        <w:rPr>
          <w:rFonts w:asciiTheme="minorHAnsi" w:eastAsiaTheme="minorEastAsia" w:hAnsiTheme="minorHAnsi" w:cstheme="minorBidi"/>
        </w:rPr>
      </w:pPr>
      <w:r w:rsidRPr="63E32CBE">
        <w:rPr>
          <w:rFonts w:asciiTheme="minorHAnsi" w:eastAsiaTheme="minorEastAsia" w:hAnsiTheme="minorHAnsi" w:cstheme="minorBidi"/>
        </w:rPr>
        <w:t>Mak</w:t>
      </w:r>
      <w:r w:rsidR="00463EEC" w:rsidRPr="63E32CBE">
        <w:rPr>
          <w:rFonts w:asciiTheme="minorHAnsi" w:eastAsiaTheme="minorEastAsia" w:hAnsiTheme="minorHAnsi" w:cstheme="minorBidi"/>
        </w:rPr>
        <w:t>e</w:t>
      </w:r>
      <w:r w:rsidRPr="63E32CBE">
        <w:rPr>
          <w:rFonts w:asciiTheme="minorHAnsi" w:eastAsiaTheme="minorEastAsia" w:hAnsiTheme="minorHAnsi" w:cstheme="minorBidi"/>
        </w:rPr>
        <w:t xml:space="preserve"> our services (e.g. buildings, events, information, collections) available to </w:t>
      </w:r>
      <w:r w:rsidR="00FB533E" w:rsidRPr="63E32CBE">
        <w:rPr>
          <w:rFonts w:asciiTheme="minorHAnsi" w:eastAsiaTheme="minorEastAsia" w:hAnsiTheme="minorHAnsi" w:cstheme="minorBidi"/>
        </w:rPr>
        <w:t xml:space="preserve">a broad range of </w:t>
      </w:r>
      <w:r w:rsidRPr="63E32CBE">
        <w:rPr>
          <w:rFonts w:asciiTheme="minorHAnsi" w:eastAsiaTheme="minorEastAsia" w:hAnsiTheme="minorHAnsi" w:cstheme="minorBidi"/>
        </w:rPr>
        <w:t>visitors</w:t>
      </w:r>
    </w:p>
    <w:p w14:paraId="4F86C870" w14:textId="7F629AAE" w:rsidR="00A60330" w:rsidRDefault="00A60330" w:rsidP="63E32CBE">
      <w:pPr>
        <w:pStyle w:val="ListParagraph"/>
        <w:numPr>
          <w:ilvl w:val="0"/>
          <w:numId w:val="9"/>
        </w:numPr>
        <w:rPr>
          <w:rFonts w:asciiTheme="minorHAnsi" w:eastAsiaTheme="minorEastAsia" w:hAnsiTheme="minorHAnsi" w:cstheme="minorBidi"/>
        </w:rPr>
      </w:pPr>
      <w:r w:rsidRPr="63E32CBE">
        <w:rPr>
          <w:rFonts w:asciiTheme="minorHAnsi" w:eastAsiaTheme="minorEastAsia" w:hAnsiTheme="minorHAnsi" w:cstheme="minorBidi"/>
        </w:rPr>
        <w:t xml:space="preserve">Address and overcome potential </w:t>
      </w:r>
      <w:r w:rsidR="00451375" w:rsidRPr="63E32CBE">
        <w:rPr>
          <w:rFonts w:asciiTheme="minorHAnsi" w:eastAsiaTheme="minorEastAsia" w:hAnsiTheme="minorHAnsi" w:cstheme="minorBidi"/>
        </w:rPr>
        <w:t xml:space="preserve">access </w:t>
      </w:r>
      <w:r w:rsidRPr="63E32CBE">
        <w:rPr>
          <w:rFonts w:asciiTheme="minorHAnsi" w:eastAsiaTheme="minorEastAsia" w:hAnsiTheme="minorHAnsi" w:cstheme="minorBidi"/>
        </w:rPr>
        <w:t xml:space="preserve">barriers which may prevent visitors from engaging with or fully enjoying </w:t>
      </w:r>
      <w:r w:rsidR="00BB12DE" w:rsidRPr="63E32CBE">
        <w:rPr>
          <w:rFonts w:asciiTheme="minorHAnsi" w:eastAsiaTheme="minorEastAsia" w:hAnsiTheme="minorHAnsi" w:cstheme="minorBidi"/>
        </w:rPr>
        <w:t xml:space="preserve">our </w:t>
      </w:r>
      <w:r w:rsidRPr="63E32CBE">
        <w:rPr>
          <w:rFonts w:asciiTheme="minorHAnsi" w:eastAsiaTheme="minorEastAsia" w:hAnsiTheme="minorHAnsi" w:cstheme="minorBidi"/>
        </w:rPr>
        <w:t>collections and programmes</w:t>
      </w:r>
    </w:p>
    <w:p w14:paraId="73AFF24D" w14:textId="37379FA0" w:rsidR="00FB533E" w:rsidRDefault="00FB533E" w:rsidP="63E32CBE">
      <w:pPr>
        <w:pStyle w:val="ListParagraph"/>
        <w:numPr>
          <w:ilvl w:val="0"/>
          <w:numId w:val="9"/>
        </w:numPr>
        <w:rPr>
          <w:rFonts w:asciiTheme="minorHAnsi" w:eastAsiaTheme="minorEastAsia" w:hAnsiTheme="minorHAnsi" w:cstheme="minorBidi"/>
        </w:rPr>
      </w:pPr>
      <w:r w:rsidRPr="63E32CBE">
        <w:rPr>
          <w:rFonts w:asciiTheme="minorHAnsi" w:eastAsiaTheme="minorEastAsia" w:hAnsiTheme="minorHAnsi" w:cstheme="minorBidi"/>
        </w:rPr>
        <w:t>Ensure inclusive and equitable access for our colleagues, including freelancers</w:t>
      </w:r>
      <w:r w:rsidR="00BB13F4" w:rsidRPr="63E32CBE">
        <w:rPr>
          <w:rFonts w:asciiTheme="minorHAnsi" w:eastAsiaTheme="minorEastAsia" w:hAnsiTheme="minorHAnsi" w:cstheme="minorBidi"/>
        </w:rPr>
        <w:t xml:space="preserve"> and collaborators</w:t>
      </w:r>
      <w:r w:rsidR="002A5E66" w:rsidRPr="63E32CBE">
        <w:rPr>
          <w:rFonts w:asciiTheme="minorHAnsi" w:eastAsiaTheme="minorEastAsia" w:hAnsiTheme="minorHAnsi" w:cstheme="minorBidi"/>
        </w:rPr>
        <w:t>, as well as our audiences</w:t>
      </w:r>
    </w:p>
    <w:p w14:paraId="61FE26A3" w14:textId="0695C1E1" w:rsidR="00A60330" w:rsidRDefault="00A60330" w:rsidP="63E32CBE">
      <w:pPr>
        <w:pStyle w:val="ListParagraph"/>
        <w:numPr>
          <w:ilvl w:val="0"/>
          <w:numId w:val="9"/>
        </w:numPr>
        <w:rPr>
          <w:rFonts w:asciiTheme="minorHAnsi" w:eastAsiaTheme="minorEastAsia" w:hAnsiTheme="minorHAnsi" w:cstheme="minorBidi"/>
        </w:rPr>
      </w:pPr>
      <w:r w:rsidRPr="63E32CBE">
        <w:rPr>
          <w:rFonts w:asciiTheme="minorHAnsi" w:eastAsiaTheme="minorEastAsia" w:hAnsiTheme="minorHAnsi" w:cstheme="minorBidi"/>
        </w:rPr>
        <w:t>Work in an appropriate and scalable way according to available resources and capacit</w:t>
      </w:r>
      <w:r w:rsidR="00FB533E" w:rsidRPr="63E32CBE">
        <w:rPr>
          <w:rFonts w:asciiTheme="minorHAnsi" w:eastAsiaTheme="minorEastAsia" w:hAnsiTheme="minorHAnsi" w:cstheme="minorBidi"/>
        </w:rPr>
        <w:t>y</w:t>
      </w:r>
    </w:p>
    <w:p w14:paraId="355E8D52" w14:textId="7767BFCC" w:rsidR="00FB533E" w:rsidRPr="00FB533E" w:rsidRDefault="00FB533E" w:rsidP="63E32CBE">
      <w:pPr>
        <w:pStyle w:val="ListParagraph"/>
        <w:numPr>
          <w:ilvl w:val="0"/>
          <w:numId w:val="9"/>
        </w:numPr>
        <w:rPr>
          <w:rFonts w:asciiTheme="minorHAnsi" w:eastAsiaTheme="minorEastAsia" w:hAnsiTheme="minorHAnsi" w:cstheme="minorBidi"/>
        </w:rPr>
      </w:pPr>
      <w:r w:rsidRPr="63E32CBE">
        <w:rPr>
          <w:rFonts w:asciiTheme="minorHAnsi" w:eastAsiaTheme="minorEastAsia" w:hAnsiTheme="minorHAnsi" w:cstheme="minorBidi"/>
        </w:rPr>
        <w:t>Support the University’s strategic mission and EDI (equity, diversity, inclusion) Ambition</w:t>
      </w:r>
    </w:p>
    <w:p w14:paraId="499034E3" w14:textId="350A58B0" w:rsidR="00FB533E" w:rsidRDefault="00FB533E" w:rsidP="63E32CBE">
      <w:pPr>
        <w:pStyle w:val="ListParagraph"/>
        <w:numPr>
          <w:ilvl w:val="0"/>
          <w:numId w:val="9"/>
        </w:numPr>
        <w:rPr>
          <w:rFonts w:asciiTheme="minorHAnsi" w:eastAsiaTheme="minorEastAsia" w:hAnsiTheme="minorHAnsi" w:cstheme="minorBidi"/>
        </w:rPr>
      </w:pPr>
      <w:r w:rsidRPr="63E32CBE">
        <w:rPr>
          <w:rFonts w:asciiTheme="minorHAnsi" w:eastAsiaTheme="minorEastAsia" w:hAnsiTheme="minorHAnsi" w:cstheme="minorBidi"/>
        </w:rPr>
        <w:t>Act in accordance with the Equality Act 2010</w:t>
      </w:r>
      <w:r w:rsidR="00E43B17" w:rsidRPr="63E32CBE">
        <w:rPr>
          <w:rFonts w:asciiTheme="minorHAnsi" w:eastAsiaTheme="minorEastAsia" w:hAnsiTheme="minorHAnsi" w:cstheme="minorBidi"/>
        </w:rPr>
        <w:t xml:space="preserve"> and the Public Sector Equality Act</w:t>
      </w:r>
    </w:p>
    <w:p w14:paraId="52F8DF10" w14:textId="77777777" w:rsidR="00640529" w:rsidRPr="002D6C60" w:rsidRDefault="00640529" w:rsidP="3632A30A">
      <w:pPr>
        <w:rPr>
          <w:rFonts w:asciiTheme="minorHAnsi" w:eastAsiaTheme="minorEastAsia" w:hAnsiTheme="minorHAnsi" w:cstheme="minorBidi"/>
          <w:b/>
          <w:bCs/>
          <w:u w:val="single"/>
        </w:rPr>
      </w:pPr>
    </w:p>
    <w:p w14:paraId="5F470205" w14:textId="76F52AB5" w:rsidR="002D6C60" w:rsidRDefault="002D6C60" w:rsidP="63E32CBE">
      <w:pPr>
        <w:rPr>
          <w:rFonts w:asciiTheme="minorHAnsi" w:eastAsiaTheme="minorEastAsia" w:hAnsiTheme="minorHAnsi" w:cstheme="minorBidi"/>
          <w:b/>
          <w:bCs/>
          <w:sz w:val="28"/>
          <w:szCs w:val="28"/>
          <w:u w:val="single"/>
        </w:rPr>
      </w:pPr>
      <w:r w:rsidRPr="63E32CBE">
        <w:rPr>
          <w:rFonts w:asciiTheme="minorHAnsi" w:eastAsiaTheme="minorEastAsia" w:hAnsiTheme="minorHAnsi" w:cstheme="minorBidi"/>
          <w:b/>
          <w:bCs/>
          <w:sz w:val="28"/>
          <w:szCs w:val="28"/>
          <w:u w:val="single"/>
        </w:rPr>
        <w:t>Context:</w:t>
      </w:r>
    </w:p>
    <w:p w14:paraId="4059613B" w14:textId="5F43BEAB" w:rsidR="3632A30A" w:rsidRDefault="3632A30A" w:rsidP="3632A30A">
      <w:pPr>
        <w:rPr>
          <w:rFonts w:asciiTheme="minorHAnsi" w:eastAsiaTheme="minorEastAsia" w:hAnsiTheme="minorHAnsi" w:cstheme="minorBidi"/>
          <w:b/>
          <w:bCs/>
          <w:u w:val="single"/>
        </w:rPr>
      </w:pPr>
    </w:p>
    <w:p w14:paraId="7797A16E" w14:textId="048359CD" w:rsidR="002D6C60" w:rsidRPr="002A5E66" w:rsidRDefault="002D6C60" w:rsidP="3632A30A">
      <w:pPr>
        <w:rPr>
          <w:rFonts w:asciiTheme="minorHAnsi" w:eastAsiaTheme="minorEastAsia" w:hAnsiTheme="minorHAnsi" w:cstheme="minorBidi"/>
        </w:rPr>
      </w:pPr>
      <w:r w:rsidRPr="3632A30A">
        <w:rPr>
          <w:rFonts w:asciiTheme="minorHAnsi" w:eastAsiaTheme="minorEastAsia" w:hAnsiTheme="minorHAnsi" w:cstheme="minorBidi"/>
          <w:b/>
          <w:bCs/>
        </w:rPr>
        <w:t xml:space="preserve">The University’s </w:t>
      </w:r>
      <w:hyperlink r:id="rId7">
        <w:r w:rsidRPr="3632A30A">
          <w:rPr>
            <w:rStyle w:val="Hyperlink"/>
            <w:rFonts w:asciiTheme="minorHAnsi" w:eastAsiaTheme="minorEastAsia" w:hAnsiTheme="minorHAnsi" w:cstheme="minorBidi"/>
            <w:b/>
            <w:bCs/>
          </w:rPr>
          <w:t>2025-2030 Institutional Strategy</w:t>
        </w:r>
      </w:hyperlink>
      <w:r w:rsidRPr="3632A30A">
        <w:rPr>
          <w:rFonts w:asciiTheme="minorHAnsi" w:eastAsiaTheme="minorEastAsia" w:hAnsiTheme="minorHAnsi" w:cstheme="minorBidi"/>
          <w:b/>
          <w:bCs/>
        </w:rPr>
        <w:t xml:space="preserve"> mission</w:t>
      </w:r>
      <w:r w:rsidRPr="3632A30A">
        <w:rPr>
          <w:rFonts w:asciiTheme="minorHAnsi" w:eastAsiaTheme="minorEastAsia" w:hAnsiTheme="minorHAnsi" w:cstheme="minorBidi"/>
        </w:rPr>
        <w:t xml:space="preserve"> is: </w:t>
      </w:r>
      <w:r w:rsidRPr="3632A30A">
        <w:rPr>
          <w:rFonts w:asciiTheme="minorHAnsi" w:eastAsiaTheme="minorEastAsia" w:hAnsiTheme="minorHAnsi" w:cstheme="minorBidi"/>
          <w:i/>
          <w:iCs/>
        </w:rPr>
        <w:t>Innovating to Enrich Lives: Building towards social justice to create a more just and equitable society.</w:t>
      </w:r>
      <w:r w:rsidR="00196426" w:rsidRPr="3632A30A">
        <w:rPr>
          <w:rFonts w:asciiTheme="minorHAnsi" w:eastAsiaTheme="minorEastAsia" w:hAnsiTheme="minorHAnsi" w:cstheme="minorBidi"/>
          <w:i/>
          <w:iCs/>
        </w:rPr>
        <w:t xml:space="preserve"> </w:t>
      </w:r>
      <w:r w:rsidRPr="3632A30A">
        <w:rPr>
          <w:rFonts w:asciiTheme="minorHAnsi" w:eastAsiaTheme="minorEastAsia" w:hAnsiTheme="minorHAnsi" w:cstheme="minorBidi"/>
        </w:rPr>
        <w:t xml:space="preserve">The three underlying principles are: </w:t>
      </w:r>
      <w:r w:rsidRPr="3632A30A">
        <w:rPr>
          <w:rFonts w:asciiTheme="minorHAnsi" w:eastAsiaTheme="minorEastAsia" w:hAnsiTheme="minorHAnsi" w:cstheme="minorBidi"/>
          <w:i/>
          <w:iCs/>
        </w:rPr>
        <w:t>A collective and unrelenting drive for high impact outcomes, championing opportunity and inclusion for all, and building an inclusive and healthy university community where everyone knows they matter.</w:t>
      </w:r>
    </w:p>
    <w:p w14:paraId="76C6EB7F" w14:textId="77777777" w:rsidR="00196426" w:rsidRDefault="00196426" w:rsidP="3632A30A">
      <w:pPr>
        <w:rPr>
          <w:rFonts w:asciiTheme="minorHAnsi" w:eastAsiaTheme="minorEastAsia" w:hAnsiTheme="minorHAnsi" w:cstheme="minorBidi"/>
        </w:rPr>
      </w:pPr>
    </w:p>
    <w:p w14:paraId="57BD46C9" w14:textId="135170AD" w:rsidR="002A5E66" w:rsidRPr="002A5E66" w:rsidRDefault="00196426" w:rsidP="3632A30A">
      <w:pPr>
        <w:rPr>
          <w:rFonts w:asciiTheme="minorHAnsi" w:eastAsiaTheme="minorEastAsia" w:hAnsiTheme="minorHAnsi" w:cstheme="minorBidi"/>
          <w:i/>
          <w:iCs/>
        </w:rPr>
      </w:pPr>
      <w:r w:rsidRPr="3632A30A">
        <w:rPr>
          <w:rFonts w:asciiTheme="minorHAnsi" w:eastAsiaTheme="minorEastAsia" w:hAnsiTheme="minorHAnsi" w:cstheme="minorBidi"/>
          <w:b/>
          <w:bCs/>
        </w:rPr>
        <w:t xml:space="preserve">The University’s </w:t>
      </w:r>
      <w:hyperlink r:id="rId8">
        <w:r w:rsidRPr="3632A30A">
          <w:rPr>
            <w:rStyle w:val="Hyperlink"/>
            <w:rFonts w:asciiTheme="minorHAnsi" w:eastAsiaTheme="minorEastAsia" w:hAnsiTheme="minorHAnsi" w:cstheme="minorBidi"/>
            <w:b/>
            <w:bCs/>
          </w:rPr>
          <w:t>EDI Ambition for 2023-2028</w:t>
        </w:r>
      </w:hyperlink>
      <w:r w:rsidRPr="3632A30A">
        <w:rPr>
          <w:rFonts w:asciiTheme="minorHAnsi" w:eastAsiaTheme="minorEastAsia" w:hAnsiTheme="minorHAnsi" w:cstheme="minorBidi"/>
        </w:rPr>
        <w:t xml:space="preserve"> is: </w:t>
      </w:r>
      <w:r w:rsidRPr="3632A30A">
        <w:rPr>
          <w:rFonts w:asciiTheme="minorHAnsi" w:eastAsiaTheme="minorEastAsia" w:hAnsiTheme="minorHAnsi" w:cstheme="minorBidi"/>
          <w:i/>
          <w:iCs/>
        </w:rPr>
        <w:t>To be a university where inclusivity is deliberately designed and embedded into all that we do, where every student and colleague feels like they matter and belong. Our culture and institutional values will support an inspirational learning and working environment, which empowers people to lead with creativity and innovation that advances equity for all. We will be a university that dismantles those institutional structures and systems that lead to discrimination, removing barriers that stand in the way of achievement, and building our strengths in advancing equity.</w:t>
      </w:r>
    </w:p>
    <w:p w14:paraId="49E1B170" w14:textId="77777777" w:rsidR="006A61FE" w:rsidRDefault="006A61FE" w:rsidP="3632A30A">
      <w:pPr>
        <w:rPr>
          <w:rFonts w:asciiTheme="minorHAnsi" w:eastAsiaTheme="minorEastAsia" w:hAnsiTheme="minorHAnsi" w:cstheme="minorBidi"/>
          <w:b/>
          <w:bCs/>
          <w:u w:val="single"/>
        </w:rPr>
      </w:pPr>
    </w:p>
    <w:p w14:paraId="7E05AF61" w14:textId="60842DE6" w:rsidR="00196426" w:rsidRPr="00FB533E" w:rsidRDefault="00FB533E" w:rsidP="63E32CBE">
      <w:pPr>
        <w:rPr>
          <w:rFonts w:asciiTheme="minorHAnsi" w:eastAsiaTheme="minorEastAsia" w:hAnsiTheme="minorHAnsi" w:cstheme="minorBidi"/>
          <w:b/>
          <w:bCs/>
          <w:sz w:val="28"/>
          <w:szCs w:val="28"/>
          <w:u w:val="single"/>
        </w:rPr>
      </w:pPr>
      <w:r w:rsidRPr="63E32CBE">
        <w:rPr>
          <w:rFonts w:asciiTheme="minorHAnsi" w:eastAsiaTheme="minorEastAsia" w:hAnsiTheme="minorHAnsi" w:cstheme="minorBidi"/>
          <w:b/>
          <w:bCs/>
          <w:sz w:val="28"/>
          <w:szCs w:val="28"/>
          <w:u w:val="single"/>
        </w:rPr>
        <w:t>Scope:</w:t>
      </w:r>
    </w:p>
    <w:p w14:paraId="42EF12C0" w14:textId="4AEC5F33" w:rsidR="00231B87" w:rsidRDefault="00FB533E" w:rsidP="3632A30A">
      <w:pPr>
        <w:rPr>
          <w:rFonts w:asciiTheme="minorHAnsi" w:eastAsiaTheme="minorEastAsia" w:hAnsiTheme="minorHAnsi" w:cstheme="minorBidi"/>
        </w:rPr>
      </w:pPr>
      <w:r w:rsidRPr="3632A30A">
        <w:rPr>
          <w:rFonts w:asciiTheme="minorHAnsi" w:eastAsiaTheme="minorEastAsia" w:hAnsiTheme="minorHAnsi" w:cstheme="minorBidi"/>
        </w:rPr>
        <w:t xml:space="preserve">This policy covers core provision on campus, for example at our gallery and study room, and online on our websites. </w:t>
      </w:r>
      <w:r w:rsidR="00451375" w:rsidRPr="3632A30A">
        <w:rPr>
          <w:rFonts w:asciiTheme="minorHAnsi" w:eastAsiaTheme="minorEastAsia" w:hAnsiTheme="minorHAnsi" w:cstheme="minorBidi"/>
        </w:rPr>
        <w:t>Where working with external partners off-site, we will collaborate closely to ensure our work retains best possible practice</w:t>
      </w:r>
      <w:r w:rsidR="009A1AC2" w:rsidRPr="3632A30A">
        <w:rPr>
          <w:rFonts w:asciiTheme="minorHAnsi" w:eastAsiaTheme="minorEastAsia" w:hAnsiTheme="minorHAnsi" w:cstheme="minorBidi"/>
        </w:rPr>
        <w:t xml:space="preserve">s </w:t>
      </w:r>
      <w:r w:rsidR="00451375" w:rsidRPr="3632A30A">
        <w:rPr>
          <w:rFonts w:asciiTheme="minorHAnsi" w:eastAsiaTheme="minorEastAsia" w:hAnsiTheme="minorHAnsi" w:cstheme="minorBidi"/>
        </w:rPr>
        <w:t>in accordance with both organisations access policies and plans.</w:t>
      </w:r>
      <w:r w:rsidR="0060573F" w:rsidRPr="3632A30A">
        <w:rPr>
          <w:rFonts w:asciiTheme="minorHAnsi" w:eastAsiaTheme="minorEastAsia" w:hAnsiTheme="minorHAnsi" w:cstheme="minorBidi"/>
        </w:rPr>
        <w:t xml:space="preserve"> Where external funding is secured, additional specific access measures may be </w:t>
      </w:r>
      <w:r w:rsidR="009A1AC2" w:rsidRPr="3632A30A">
        <w:rPr>
          <w:rFonts w:asciiTheme="minorHAnsi" w:eastAsiaTheme="minorEastAsia" w:hAnsiTheme="minorHAnsi" w:cstheme="minorBidi"/>
        </w:rPr>
        <w:t xml:space="preserve">planned for, </w:t>
      </w:r>
      <w:r w:rsidR="0060573F" w:rsidRPr="3632A30A">
        <w:rPr>
          <w:rFonts w:asciiTheme="minorHAnsi" w:eastAsiaTheme="minorEastAsia" w:hAnsiTheme="minorHAnsi" w:cstheme="minorBidi"/>
        </w:rPr>
        <w:t>further to this policy/plan</w:t>
      </w:r>
      <w:r w:rsidR="009A1AC2" w:rsidRPr="3632A30A">
        <w:rPr>
          <w:rFonts w:asciiTheme="minorHAnsi" w:eastAsiaTheme="minorEastAsia" w:hAnsiTheme="minorHAnsi" w:cstheme="minorBidi"/>
        </w:rPr>
        <w:t xml:space="preserve"> (e.g. participant travel).</w:t>
      </w:r>
    </w:p>
    <w:p w14:paraId="2484C464" w14:textId="77777777" w:rsidR="00231B87" w:rsidRDefault="00231B87" w:rsidP="3632A30A">
      <w:pPr>
        <w:rPr>
          <w:rFonts w:asciiTheme="minorHAnsi" w:eastAsiaTheme="minorEastAsia" w:hAnsiTheme="minorHAnsi" w:cstheme="minorBidi"/>
        </w:rPr>
      </w:pPr>
    </w:p>
    <w:p w14:paraId="7DAA618E" w14:textId="27C75923" w:rsidR="00231B87" w:rsidRDefault="00231B87" w:rsidP="63E32CBE">
      <w:pPr>
        <w:rPr>
          <w:rFonts w:asciiTheme="minorHAnsi" w:eastAsiaTheme="minorEastAsia" w:hAnsiTheme="minorHAnsi" w:cstheme="minorBidi"/>
          <w:b/>
          <w:bCs/>
          <w:sz w:val="28"/>
          <w:szCs w:val="28"/>
          <w:u w:val="single"/>
        </w:rPr>
      </w:pPr>
      <w:r w:rsidRPr="63E32CBE">
        <w:rPr>
          <w:rFonts w:asciiTheme="minorHAnsi" w:eastAsiaTheme="minorEastAsia" w:hAnsiTheme="minorHAnsi" w:cstheme="minorBidi"/>
          <w:b/>
          <w:bCs/>
          <w:sz w:val="28"/>
          <w:szCs w:val="28"/>
          <w:u w:val="single"/>
        </w:rPr>
        <w:t>Terms:</w:t>
      </w:r>
    </w:p>
    <w:p w14:paraId="249B36BB" w14:textId="5045435C" w:rsidR="63E32CBE" w:rsidRDefault="63E32CBE" w:rsidP="63E32CBE">
      <w:pPr>
        <w:rPr>
          <w:rFonts w:asciiTheme="minorHAnsi" w:eastAsiaTheme="minorEastAsia" w:hAnsiTheme="minorHAnsi" w:cstheme="minorBidi"/>
          <w:b/>
          <w:bCs/>
          <w:sz w:val="28"/>
          <w:szCs w:val="28"/>
          <w:u w:val="single"/>
        </w:rPr>
      </w:pPr>
    </w:p>
    <w:p w14:paraId="09D73AB0" w14:textId="5DF44BC5" w:rsidR="00231B87" w:rsidRDefault="00231B87" w:rsidP="3632A30A">
      <w:pPr>
        <w:rPr>
          <w:rFonts w:asciiTheme="minorHAnsi" w:eastAsiaTheme="minorEastAsia" w:hAnsiTheme="minorHAnsi" w:cstheme="minorBidi"/>
        </w:rPr>
      </w:pPr>
      <w:r w:rsidRPr="3632A30A">
        <w:rPr>
          <w:rFonts w:asciiTheme="minorHAnsi" w:eastAsiaTheme="minorEastAsia" w:hAnsiTheme="minorHAnsi" w:cstheme="minorBidi"/>
        </w:rPr>
        <w:t xml:space="preserve">In the context of this policy, </w:t>
      </w:r>
      <w:r w:rsidRPr="3632A30A">
        <w:rPr>
          <w:rFonts w:asciiTheme="minorHAnsi" w:eastAsiaTheme="minorEastAsia" w:hAnsiTheme="minorHAnsi" w:cstheme="minorBidi"/>
          <w:i/>
          <w:iCs/>
        </w:rPr>
        <w:t>access</w:t>
      </w:r>
      <w:r w:rsidRPr="3632A30A">
        <w:rPr>
          <w:rFonts w:asciiTheme="minorHAnsi" w:eastAsiaTheme="minorEastAsia" w:hAnsiTheme="minorHAnsi" w:cstheme="minorBidi"/>
        </w:rPr>
        <w:t xml:space="preserve"> means the opportunity to engage with our buildings, collections, programmes, content and expertise.</w:t>
      </w:r>
    </w:p>
    <w:p w14:paraId="5D26FB25" w14:textId="77777777" w:rsidR="00231B87" w:rsidRDefault="00231B87" w:rsidP="3632A30A">
      <w:pPr>
        <w:rPr>
          <w:rFonts w:asciiTheme="minorHAnsi" w:eastAsiaTheme="minorEastAsia" w:hAnsiTheme="minorHAnsi" w:cstheme="minorBidi"/>
        </w:rPr>
      </w:pPr>
    </w:p>
    <w:p w14:paraId="72B62B2B" w14:textId="47840520" w:rsidR="00856E5C" w:rsidRPr="00EE6759" w:rsidRDefault="00856E5C" w:rsidP="1F39BBBA">
      <w:pPr>
        <w:rPr>
          <w:rFonts w:asciiTheme="minorHAnsi" w:eastAsiaTheme="minorEastAsia" w:hAnsiTheme="minorHAnsi" w:cstheme="minorBidi"/>
          <w:b/>
          <w:bCs/>
          <w:sz w:val="28"/>
          <w:szCs w:val="28"/>
          <w:u w:val="single"/>
        </w:rPr>
      </w:pPr>
      <w:r w:rsidRPr="1F39BBBA">
        <w:rPr>
          <w:rFonts w:asciiTheme="minorHAnsi" w:eastAsiaTheme="minorEastAsia" w:hAnsiTheme="minorHAnsi" w:cstheme="minorBidi"/>
          <w:b/>
          <w:bCs/>
          <w:sz w:val="28"/>
          <w:szCs w:val="28"/>
          <w:u w:val="single"/>
        </w:rPr>
        <w:t>P</w:t>
      </w:r>
      <w:r w:rsidR="02E1AD3E" w:rsidRPr="1F39BBBA">
        <w:rPr>
          <w:rFonts w:asciiTheme="minorHAnsi" w:eastAsiaTheme="minorEastAsia" w:hAnsiTheme="minorHAnsi" w:cstheme="minorBidi"/>
          <w:b/>
          <w:bCs/>
          <w:sz w:val="28"/>
          <w:szCs w:val="28"/>
          <w:u w:val="single"/>
        </w:rPr>
        <w:t>olicy</w:t>
      </w:r>
      <w:r w:rsidR="51BEDDED" w:rsidRPr="1F39BBBA">
        <w:rPr>
          <w:rFonts w:asciiTheme="minorHAnsi" w:eastAsiaTheme="minorEastAsia" w:hAnsiTheme="minorHAnsi" w:cstheme="minorBidi"/>
          <w:b/>
          <w:bCs/>
          <w:sz w:val="28"/>
          <w:szCs w:val="28"/>
          <w:u w:val="single"/>
        </w:rPr>
        <w:t xml:space="preserve"> Statement:</w:t>
      </w:r>
    </w:p>
    <w:p w14:paraId="4D6E3938" w14:textId="3A4DCD2F" w:rsidR="3632A30A" w:rsidRDefault="3632A30A" w:rsidP="3632A30A">
      <w:pPr>
        <w:rPr>
          <w:rFonts w:asciiTheme="minorHAnsi" w:eastAsiaTheme="minorEastAsia" w:hAnsiTheme="minorHAnsi" w:cstheme="minorBidi"/>
          <w:b/>
          <w:bCs/>
          <w:u w:val="single"/>
        </w:rPr>
      </w:pPr>
    </w:p>
    <w:p w14:paraId="51A30030" w14:textId="4B2C2736" w:rsidR="00856E5C" w:rsidRDefault="00856E5C" w:rsidP="3632A30A">
      <w:pPr>
        <w:rPr>
          <w:rFonts w:asciiTheme="minorHAnsi" w:eastAsiaTheme="minorEastAsia" w:hAnsiTheme="minorHAnsi" w:cstheme="minorBidi"/>
        </w:rPr>
      </w:pPr>
      <w:r w:rsidRPr="3632A30A">
        <w:rPr>
          <w:rFonts w:asciiTheme="minorHAnsi" w:eastAsiaTheme="minorEastAsia" w:hAnsiTheme="minorHAnsi" w:cstheme="minorBidi"/>
        </w:rPr>
        <w:t>The Collection believes</w:t>
      </w:r>
      <w:r w:rsidR="009C35C2" w:rsidRPr="3632A30A">
        <w:rPr>
          <w:rFonts w:asciiTheme="minorHAnsi" w:eastAsiaTheme="minorEastAsia" w:hAnsiTheme="minorHAnsi" w:cstheme="minorBidi"/>
        </w:rPr>
        <w:t xml:space="preserve"> in the principle </w:t>
      </w:r>
      <w:r w:rsidRPr="3632A30A">
        <w:rPr>
          <w:rFonts w:asciiTheme="minorHAnsi" w:eastAsiaTheme="minorEastAsia" w:hAnsiTheme="minorHAnsi" w:cstheme="minorBidi"/>
        </w:rPr>
        <w:t xml:space="preserve">that all people and sectors of the community have a fundamental right to engage with, use and enjoy our collections and services. We support the </w:t>
      </w:r>
      <w:r w:rsidRPr="3632A30A">
        <w:rPr>
          <w:rFonts w:asciiTheme="minorHAnsi" w:eastAsiaTheme="minorEastAsia" w:hAnsiTheme="minorHAnsi" w:cstheme="minorBidi"/>
          <w:b/>
          <w:bCs/>
        </w:rPr>
        <w:t>‘social model of disability’</w:t>
      </w:r>
      <w:r w:rsidRPr="3632A30A">
        <w:rPr>
          <w:rFonts w:asciiTheme="minorHAnsi" w:eastAsiaTheme="minorEastAsia" w:hAnsiTheme="minorHAnsi" w:cstheme="minorBidi"/>
        </w:rPr>
        <w:t xml:space="preserve"> which recognises that barriers, attitudes and systems in society can exclude people with disabilities from full and fair participation in everyday life.</w:t>
      </w:r>
    </w:p>
    <w:p w14:paraId="754B1D1B" w14:textId="77777777" w:rsidR="00856E5C" w:rsidRDefault="00856E5C" w:rsidP="3632A30A">
      <w:pPr>
        <w:rPr>
          <w:rFonts w:asciiTheme="minorHAnsi" w:eastAsiaTheme="minorEastAsia" w:hAnsiTheme="minorHAnsi" w:cstheme="minorBidi"/>
        </w:rPr>
      </w:pPr>
    </w:p>
    <w:p w14:paraId="5DA895AF" w14:textId="77777777" w:rsidR="00856E5C" w:rsidRDefault="00856E5C" w:rsidP="3632A30A">
      <w:pPr>
        <w:rPr>
          <w:rFonts w:asciiTheme="minorHAnsi" w:eastAsiaTheme="minorEastAsia" w:hAnsiTheme="minorHAnsi" w:cstheme="minorBidi"/>
        </w:rPr>
      </w:pPr>
      <w:r w:rsidRPr="3632A30A">
        <w:rPr>
          <w:rFonts w:asciiTheme="minorHAnsi" w:eastAsiaTheme="minorEastAsia" w:hAnsiTheme="minorHAnsi" w:cstheme="minorBidi"/>
        </w:rPr>
        <w:t>We are committed to maximising access for everyone, whether student, colleague, artist, freelancer, collaborator, researcher, participant or visitor; this may include addressing and reducing barriers around physical, sensory, intellectual, language, cultural, financial, geographical, digital, and attitudinal access. As a small team we will work proactively within our available capacity and resources, collaborating with internal and external partners, and reviewing and prioritising actions annually in our Access Plan.</w:t>
      </w:r>
    </w:p>
    <w:p w14:paraId="6DCC8084" w14:textId="77777777" w:rsidR="009C35C2" w:rsidRDefault="009C35C2" w:rsidP="3632A30A">
      <w:pPr>
        <w:rPr>
          <w:rFonts w:asciiTheme="minorHAnsi" w:eastAsiaTheme="minorEastAsia" w:hAnsiTheme="minorHAnsi" w:cstheme="minorBidi"/>
        </w:rPr>
      </w:pPr>
    </w:p>
    <w:p w14:paraId="543EAF0F" w14:textId="432FB614" w:rsidR="009C35C2" w:rsidRDefault="009C35C2" w:rsidP="3632A30A">
      <w:pPr>
        <w:rPr>
          <w:rFonts w:asciiTheme="minorHAnsi" w:eastAsiaTheme="minorEastAsia" w:hAnsiTheme="minorHAnsi" w:cstheme="minorBidi"/>
        </w:rPr>
      </w:pPr>
      <w:r w:rsidRPr="63E32CBE">
        <w:rPr>
          <w:rFonts w:asciiTheme="minorHAnsi" w:eastAsiaTheme="minorEastAsia" w:hAnsiTheme="minorHAnsi" w:cstheme="minorBidi"/>
        </w:rPr>
        <w:t xml:space="preserve">The following framework outlines how we enact our principle. </w:t>
      </w:r>
    </w:p>
    <w:p w14:paraId="2EBCD35E" w14:textId="0D1D53A5" w:rsidR="63E32CBE" w:rsidRDefault="63E32CBE" w:rsidP="63E32CBE">
      <w:pPr>
        <w:rPr>
          <w:rFonts w:asciiTheme="minorHAnsi" w:eastAsiaTheme="minorEastAsia" w:hAnsiTheme="minorHAnsi" w:cstheme="minorBidi"/>
          <w:b/>
          <w:bCs/>
          <w:sz w:val="28"/>
          <w:szCs w:val="28"/>
          <w:u w:val="single"/>
        </w:rPr>
      </w:pPr>
    </w:p>
    <w:p w14:paraId="1F925C96" w14:textId="04B83775" w:rsidR="006A61FE" w:rsidRDefault="5EEA35DD" w:rsidP="63E32CBE">
      <w:pPr>
        <w:rPr>
          <w:rFonts w:asciiTheme="minorHAnsi" w:eastAsiaTheme="minorEastAsia" w:hAnsiTheme="minorHAnsi" w:cstheme="minorBidi"/>
          <w:b/>
          <w:bCs/>
          <w:sz w:val="28"/>
          <w:szCs w:val="28"/>
          <w:u w:val="single"/>
        </w:rPr>
      </w:pPr>
      <w:r w:rsidRPr="63E32CBE">
        <w:rPr>
          <w:rFonts w:asciiTheme="minorHAnsi" w:eastAsiaTheme="minorEastAsia" w:hAnsiTheme="minorHAnsi" w:cstheme="minorBidi"/>
          <w:b/>
          <w:bCs/>
          <w:sz w:val="28"/>
          <w:szCs w:val="28"/>
          <w:u w:val="single"/>
        </w:rPr>
        <w:t xml:space="preserve">Access Framework: </w:t>
      </w:r>
    </w:p>
    <w:p w14:paraId="6E502DBD" w14:textId="68D2C09A" w:rsidR="63E32CBE" w:rsidRDefault="63E32CBE" w:rsidP="63E32CBE">
      <w:pPr>
        <w:rPr>
          <w:rFonts w:asciiTheme="minorHAnsi" w:eastAsiaTheme="minorEastAsia" w:hAnsiTheme="minorHAnsi" w:cstheme="minorBidi"/>
          <w:b/>
          <w:bCs/>
          <w:u w:val="single"/>
        </w:rPr>
      </w:pPr>
    </w:p>
    <w:p w14:paraId="68019E4E" w14:textId="1D175988" w:rsidR="00405444" w:rsidRPr="0023766B" w:rsidRDefault="002238FE" w:rsidP="3632A30A">
      <w:pPr>
        <w:pStyle w:val="ListParagraph"/>
        <w:numPr>
          <w:ilvl w:val="0"/>
          <w:numId w:val="13"/>
        </w:numPr>
        <w:rPr>
          <w:rFonts w:asciiTheme="minorHAnsi" w:eastAsiaTheme="minorEastAsia" w:hAnsiTheme="minorHAnsi" w:cstheme="minorBidi"/>
          <w:b/>
          <w:bCs/>
        </w:rPr>
      </w:pPr>
      <w:r w:rsidRPr="3632A30A">
        <w:rPr>
          <w:rFonts w:asciiTheme="minorHAnsi" w:eastAsiaTheme="minorEastAsia" w:hAnsiTheme="minorHAnsi" w:cstheme="minorBidi"/>
          <w:b/>
          <w:bCs/>
        </w:rPr>
        <w:t>Overview – our commitment to access</w:t>
      </w:r>
    </w:p>
    <w:p w14:paraId="50F621BA" w14:textId="620475E9" w:rsidR="3632A30A" w:rsidRDefault="3632A30A" w:rsidP="3632A30A">
      <w:pPr>
        <w:rPr>
          <w:rFonts w:asciiTheme="minorHAnsi" w:eastAsiaTheme="minorEastAsia" w:hAnsiTheme="minorHAnsi" w:cstheme="minorBidi"/>
        </w:rPr>
      </w:pPr>
    </w:p>
    <w:p w14:paraId="739F46C0" w14:textId="60828795" w:rsidR="009E27C3" w:rsidRDefault="006A61FE" w:rsidP="3632A30A">
      <w:pPr>
        <w:rPr>
          <w:rFonts w:asciiTheme="minorHAnsi" w:eastAsiaTheme="minorEastAsia" w:hAnsiTheme="minorHAnsi" w:cstheme="minorBidi"/>
        </w:rPr>
      </w:pPr>
      <w:r w:rsidRPr="3632A30A">
        <w:rPr>
          <w:rFonts w:asciiTheme="minorHAnsi" w:eastAsiaTheme="minorEastAsia" w:hAnsiTheme="minorHAnsi" w:cstheme="minorBidi"/>
        </w:rPr>
        <w:t xml:space="preserve">Our </w:t>
      </w:r>
      <w:r w:rsidRPr="3632A30A">
        <w:rPr>
          <w:rFonts w:asciiTheme="minorHAnsi" w:eastAsiaTheme="minorEastAsia" w:hAnsiTheme="minorHAnsi" w:cstheme="minorBidi"/>
          <w:b/>
          <w:bCs/>
        </w:rPr>
        <w:t>campus gallery</w:t>
      </w:r>
      <w:r w:rsidRPr="3632A30A">
        <w:rPr>
          <w:rFonts w:asciiTheme="minorHAnsi" w:eastAsiaTheme="minorEastAsia" w:hAnsiTheme="minorHAnsi" w:cstheme="minorBidi"/>
        </w:rPr>
        <w:t xml:space="preserve"> (the New Adelphi Exhibition Gallery) is open free of charge, Monday to Friday, 1</w:t>
      </w:r>
      <w:r w:rsidR="00572EAE" w:rsidRPr="3632A30A">
        <w:rPr>
          <w:rFonts w:asciiTheme="minorHAnsi" w:eastAsiaTheme="minorEastAsia" w:hAnsiTheme="minorHAnsi" w:cstheme="minorBidi"/>
        </w:rPr>
        <w:t>0</w:t>
      </w:r>
      <w:r w:rsidRPr="3632A30A">
        <w:rPr>
          <w:rFonts w:asciiTheme="minorHAnsi" w:eastAsiaTheme="minorEastAsia" w:hAnsiTheme="minorHAnsi" w:cstheme="minorBidi"/>
        </w:rPr>
        <w:t>am to 4pm (except for bank holidays, winter closure and changeover periods).</w:t>
      </w:r>
      <w:r w:rsidR="009E27C3" w:rsidRPr="3632A30A">
        <w:rPr>
          <w:rFonts w:asciiTheme="minorHAnsi" w:eastAsiaTheme="minorEastAsia" w:hAnsiTheme="minorHAnsi" w:cstheme="minorBidi"/>
        </w:rPr>
        <w:t xml:space="preserve"> It may also be open on evenings or weekends for special events </w:t>
      </w:r>
      <w:r w:rsidR="00F54AAC" w:rsidRPr="3632A30A">
        <w:rPr>
          <w:rFonts w:asciiTheme="minorHAnsi" w:eastAsiaTheme="minorEastAsia" w:hAnsiTheme="minorHAnsi" w:cstheme="minorBidi"/>
        </w:rPr>
        <w:t xml:space="preserve">which are </w:t>
      </w:r>
      <w:r w:rsidR="009E27C3" w:rsidRPr="3632A30A">
        <w:rPr>
          <w:rFonts w:asciiTheme="minorHAnsi" w:eastAsiaTheme="minorEastAsia" w:hAnsiTheme="minorHAnsi" w:cstheme="minorBidi"/>
        </w:rPr>
        <w:t>advertised in advance.</w:t>
      </w:r>
      <w:r w:rsidR="00FA670A">
        <w:rPr>
          <w:rFonts w:asciiTheme="minorHAnsi" w:eastAsiaTheme="minorEastAsia" w:hAnsiTheme="minorHAnsi" w:cstheme="minorBidi"/>
        </w:rPr>
        <w:t xml:space="preserve"> </w:t>
      </w:r>
      <w:r w:rsidR="009E27C3" w:rsidRPr="3632A30A">
        <w:rPr>
          <w:rFonts w:asciiTheme="minorHAnsi" w:eastAsiaTheme="minorEastAsia" w:hAnsiTheme="minorHAnsi" w:cstheme="minorBidi"/>
        </w:rPr>
        <w:t xml:space="preserve">Information about opening times, travel and access are available on the Collection website. </w:t>
      </w:r>
    </w:p>
    <w:p w14:paraId="108B88B4" w14:textId="77777777" w:rsidR="00FA670A" w:rsidRDefault="00FA670A" w:rsidP="3632A30A">
      <w:pPr>
        <w:rPr>
          <w:rFonts w:asciiTheme="minorHAnsi" w:eastAsiaTheme="minorEastAsia" w:hAnsiTheme="minorHAnsi" w:cstheme="minorBidi"/>
        </w:rPr>
      </w:pPr>
    </w:p>
    <w:p w14:paraId="2B4C639C" w14:textId="78E07FA2" w:rsidR="00F54AAC" w:rsidRDefault="009E27C3" w:rsidP="3632A30A">
      <w:pPr>
        <w:rPr>
          <w:rFonts w:asciiTheme="minorHAnsi" w:eastAsiaTheme="minorEastAsia" w:hAnsiTheme="minorHAnsi" w:cstheme="minorBidi"/>
        </w:rPr>
      </w:pPr>
      <w:r w:rsidRPr="3632A30A">
        <w:rPr>
          <w:rFonts w:asciiTheme="minorHAnsi" w:eastAsiaTheme="minorEastAsia" w:hAnsiTheme="minorHAnsi" w:cstheme="minorBidi"/>
        </w:rPr>
        <w:t>Our gallery provides at least two exhibitions per year focussed on works from the collection.</w:t>
      </w:r>
      <w:r w:rsidR="00F54AAC" w:rsidRPr="3632A30A">
        <w:rPr>
          <w:rFonts w:asciiTheme="minorHAnsi" w:eastAsiaTheme="minorEastAsia" w:hAnsiTheme="minorHAnsi" w:cstheme="minorBidi"/>
        </w:rPr>
        <w:t xml:space="preserve"> </w:t>
      </w:r>
      <w:r w:rsidR="00BB12DE" w:rsidRPr="3632A30A">
        <w:rPr>
          <w:rFonts w:asciiTheme="minorHAnsi" w:eastAsiaTheme="minorEastAsia" w:hAnsiTheme="minorHAnsi" w:cstheme="minorBidi"/>
        </w:rPr>
        <w:t>A</w:t>
      </w:r>
      <w:r w:rsidR="00F54AAC" w:rsidRPr="3632A30A">
        <w:rPr>
          <w:rFonts w:asciiTheme="minorHAnsi" w:eastAsiaTheme="minorEastAsia" w:hAnsiTheme="minorHAnsi" w:cstheme="minorBidi"/>
        </w:rPr>
        <w:t xml:space="preserve">n associated programme includes e.g. tours, talks, workshop as well as student engagement e.g. through live briefs. The gallery is modest but </w:t>
      </w:r>
      <w:r w:rsidR="00F618E0" w:rsidRPr="3632A30A">
        <w:rPr>
          <w:rFonts w:asciiTheme="minorHAnsi" w:eastAsiaTheme="minorEastAsia" w:hAnsiTheme="minorHAnsi" w:cstheme="minorBidi"/>
        </w:rPr>
        <w:t>offers good physical access (well lit, ground floor).</w:t>
      </w:r>
    </w:p>
    <w:p w14:paraId="2D8A2AAB" w14:textId="77777777" w:rsidR="00FA670A" w:rsidRDefault="00FA670A" w:rsidP="3632A30A">
      <w:pPr>
        <w:rPr>
          <w:rFonts w:asciiTheme="minorHAnsi" w:eastAsiaTheme="minorEastAsia" w:hAnsiTheme="minorHAnsi" w:cstheme="minorBidi"/>
        </w:rPr>
      </w:pPr>
    </w:p>
    <w:p w14:paraId="471198DE" w14:textId="77777777" w:rsidR="00FA670A" w:rsidRDefault="00FA670A" w:rsidP="3632A30A">
      <w:pPr>
        <w:rPr>
          <w:rFonts w:asciiTheme="minorHAnsi" w:eastAsiaTheme="minorEastAsia" w:hAnsiTheme="minorHAnsi" w:cstheme="minorBidi"/>
        </w:rPr>
      </w:pPr>
    </w:p>
    <w:p w14:paraId="03969F85" w14:textId="77777777" w:rsidR="00FA670A" w:rsidRDefault="00FA670A" w:rsidP="3632A30A">
      <w:pPr>
        <w:rPr>
          <w:rFonts w:asciiTheme="minorHAnsi" w:eastAsiaTheme="minorEastAsia" w:hAnsiTheme="minorHAnsi" w:cstheme="minorBidi"/>
        </w:rPr>
      </w:pPr>
    </w:p>
    <w:p w14:paraId="73581400" w14:textId="77777777" w:rsidR="00FA670A" w:rsidRDefault="00FA670A" w:rsidP="3632A30A">
      <w:pPr>
        <w:rPr>
          <w:rFonts w:asciiTheme="minorHAnsi" w:eastAsiaTheme="minorEastAsia" w:hAnsiTheme="minorHAnsi" w:cstheme="minorBidi"/>
        </w:rPr>
      </w:pPr>
    </w:p>
    <w:p w14:paraId="44C90EFB" w14:textId="77777777" w:rsidR="009E27C3" w:rsidRDefault="009E27C3" w:rsidP="3632A30A">
      <w:pPr>
        <w:rPr>
          <w:rFonts w:asciiTheme="minorHAnsi" w:eastAsiaTheme="minorEastAsia" w:hAnsiTheme="minorHAnsi" w:cstheme="minorBidi"/>
        </w:rPr>
      </w:pPr>
    </w:p>
    <w:p w14:paraId="5F7DD6FC" w14:textId="139A98C1" w:rsidR="009E27C3" w:rsidRDefault="009E27C3" w:rsidP="3632A30A">
      <w:pPr>
        <w:rPr>
          <w:rFonts w:asciiTheme="minorHAnsi" w:eastAsiaTheme="minorEastAsia" w:hAnsiTheme="minorHAnsi" w:cstheme="minorBidi"/>
        </w:rPr>
      </w:pPr>
      <w:r w:rsidRPr="3632A30A">
        <w:rPr>
          <w:rFonts w:asciiTheme="minorHAnsi" w:eastAsiaTheme="minorEastAsia" w:hAnsiTheme="minorHAnsi" w:cstheme="minorBidi"/>
        </w:rPr>
        <w:t xml:space="preserve">In addition, works can be viewed at other </w:t>
      </w:r>
      <w:r w:rsidRPr="3632A30A">
        <w:rPr>
          <w:rFonts w:asciiTheme="minorHAnsi" w:eastAsiaTheme="minorEastAsia" w:hAnsiTheme="minorHAnsi" w:cstheme="minorBidi"/>
          <w:b/>
          <w:bCs/>
        </w:rPr>
        <w:t>key locations on campus</w:t>
      </w:r>
      <w:r w:rsidRPr="3632A30A">
        <w:rPr>
          <w:rFonts w:asciiTheme="minorHAnsi" w:eastAsiaTheme="minorEastAsia" w:hAnsiTheme="minorHAnsi" w:cstheme="minorBidi"/>
        </w:rPr>
        <w:t xml:space="preserve"> </w:t>
      </w:r>
      <w:r w:rsidR="00BB12DE" w:rsidRPr="3632A30A">
        <w:rPr>
          <w:rFonts w:asciiTheme="minorHAnsi" w:eastAsiaTheme="minorEastAsia" w:hAnsiTheme="minorHAnsi" w:cstheme="minorBidi"/>
        </w:rPr>
        <w:t xml:space="preserve">e.g. </w:t>
      </w:r>
      <w:r w:rsidRPr="3632A30A">
        <w:rPr>
          <w:rFonts w:asciiTheme="minorHAnsi" w:eastAsiaTheme="minorEastAsia" w:hAnsiTheme="minorHAnsi" w:cstheme="minorBidi"/>
        </w:rPr>
        <w:t>Albert Adams Room</w:t>
      </w:r>
      <w:r w:rsidR="00BB12DE" w:rsidRPr="3632A30A">
        <w:rPr>
          <w:rFonts w:asciiTheme="minorHAnsi" w:eastAsiaTheme="minorEastAsia" w:hAnsiTheme="minorHAnsi" w:cstheme="minorBidi"/>
        </w:rPr>
        <w:t xml:space="preserve"> (by appointmen</w:t>
      </w:r>
      <w:r w:rsidR="00572EAE" w:rsidRPr="3632A30A">
        <w:rPr>
          <w:rFonts w:asciiTheme="minorHAnsi" w:eastAsiaTheme="minorEastAsia" w:hAnsiTheme="minorHAnsi" w:cstheme="minorBidi"/>
        </w:rPr>
        <w:t>t</w:t>
      </w:r>
      <w:r w:rsidR="00BB12DE" w:rsidRPr="3632A30A">
        <w:rPr>
          <w:rFonts w:asciiTheme="minorHAnsi" w:eastAsiaTheme="minorEastAsia" w:hAnsiTheme="minorHAnsi" w:cstheme="minorBidi"/>
        </w:rPr>
        <w:t xml:space="preserve">) </w:t>
      </w:r>
      <w:r w:rsidRPr="3632A30A">
        <w:rPr>
          <w:rFonts w:asciiTheme="minorHAnsi" w:eastAsiaTheme="minorEastAsia" w:hAnsiTheme="minorHAnsi" w:cstheme="minorBidi"/>
        </w:rPr>
        <w:t>Clifford Whitworth Library</w:t>
      </w:r>
      <w:r w:rsidR="00BB12DE" w:rsidRPr="3632A30A">
        <w:rPr>
          <w:rFonts w:asciiTheme="minorHAnsi" w:eastAsiaTheme="minorEastAsia" w:hAnsiTheme="minorHAnsi" w:cstheme="minorBidi"/>
        </w:rPr>
        <w:t xml:space="preserve"> (during opening hours; or by appointment)</w:t>
      </w:r>
      <w:r w:rsidR="00856E5C" w:rsidRPr="3632A30A">
        <w:rPr>
          <w:rFonts w:asciiTheme="minorHAnsi" w:eastAsiaTheme="minorEastAsia" w:hAnsiTheme="minorHAnsi" w:cstheme="minorBidi"/>
        </w:rPr>
        <w:t>.</w:t>
      </w:r>
      <w:r w:rsidR="00F54AAC" w:rsidRPr="3632A30A">
        <w:rPr>
          <w:rFonts w:asciiTheme="minorHAnsi" w:eastAsiaTheme="minorEastAsia" w:hAnsiTheme="minorHAnsi" w:cstheme="minorBidi"/>
        </w:rPr>
        <w:t xml:space="preserve"> </w:t>
      </w:r>
      <w:r w:rsidR="00BB12DE" w:rsidRPr="3632A30A">
        <w:rPr>
          <w:rFonts w:asciiTheme="minorHAnsi" w:eastAsiaTheme="minorEastAsia" w:hAnsiTheme="minorHAnsi" w:cstheme="minorBidi"/>
        </w:rPr>
        <w:t>Both also offer good access and i</w:t>
      </w:r>
      <w:r w:rsidRPr="3632A30A">
        <w:rPr>
          <w:rFonts w:asciiTheme="minorHAnsi" w:eastAsiaTheme="minorEastAsia" w:hAnsiTheme="minorHAnsi" w:cstheme="minorBidi"/>
        </w:rPr>
        <w:t>nformation about these locations is also provided on our website.</w:t>
      </w:r>
    </w:p>
    <w:p w14:paraId="7241EE68" w14:textId="77777777" w:rsidR="00F54AAC" w:rsidRDefault="00F54AAC" w:rsidP="3632A30A">
      <w:pPr>
        <w:rPr>
          <w:rFonts w:asciiTheme="minorHAnsi" w:eastAsiaTheme="minorEastAsia" w:hAnsiTheme="minorHAnsi" w:cstheme="minorBidi"/>
        </w:rPr>
      </w:pPr>
    </w:p>
    <w:p w14:paraId="3525638D" w14:textId="3ADEB08C" w:rsidR="009E27C3" w:rsidRDefault="00F54AAC" w:rsidP="3632A30A">
      <w:pPr>
        <w:spacing w:after="160" w:line="259" w:lineRule="auto"/>
        <w:rPr>
          <w:rFonts w:asciiTheme="minorHAnsi" w:eastAsiaTheme="minorEastAsia" w:hAnsiTheme="minorHAnsi" w:cstheme="minorBidi"/>
        </w:rPr>
      </w:pPr>
      <w:r w:rsidRPr="3632A30A">
        <w:rPr>
          <w:rFonts w:asciiTheme="minorHAnsi" w:eastAsiaTheme="minorEastAsia" w:hAnsiTheme="minorHAnsi" w:cstheme="minorBidi"/>
        </w:rPr>
        <w:t xml:space="preserve">The Collection is </w:t>
      </w:r>
      <w:r w:rsidR="00BB12DE" w:rsidRPr="3632A30A">
        <w:rPr>
          <w:rFonts w:asciiTheme="minorHAnsi" w:eastAsiaTheme="minorEastAsia" w:hAnsiTheme="minorHAnsi" w:cstheme="minorBidi"/>
        </w:rPr>
        <w:t>stored</w:t>
      </w:r>
      <w:r w:rsidRPr="3632A30A">
        <w:rPr>
          <w:rFonts w:asciiTheme="minorHAnsi" w:eastAsiaTheme="minorEastAsia" w:hAnsiTheme="minorHAnsi" w:cstheme="minorBidi"/>
        </w:rPr>
        <w:t xml:space="preserve"> in a dedicated </w:t>
      </w:r>
      <w:r w:rsidR="00BB12DE" w:rsidRPr="3632A30A">
        <w:rPr>
          <w:rFonts w:asciiTheme="minorHAnsi" w:eastAsiaTheme="minorEastAsia" w:hAnsiTheme="minorHAnsi" w:cstheme="minorBidi"/>
        </w:rPr>
        <w:t>facility on campus</w:t>
      </w:r>
      <w:r w:rsidRPr="3632A30A">
        <w:rPr>
          <w:rFonts w:asciiTheme="minorHAnsi" w:eastAsiaTheme="minorEastAsia" w:hAnsiTheme="minorHAnsi" w:cstheme="minorBidi"/>
        </w:rPr>
        <w:t xml:space="preserve"> in Maxwell Building lower ground </w:t>
      </w:r>
      <w:r w:rsidR="7C5221CB" w:rsidRPr="3632A30A">
        <w:rPr>
          <w:rFonts w:asciiTheme="minorHAnsi" w:eastAsiaTheme="minorEastAsia" w:hAnsiTheme="minorHAnsi" w:cstheme="minorBidi"/>
        </w:rPr>
        <w:t>floor; designed</w:t>
      </w:r>
      <w:r w:rsidRPr="3632A30A">
        <w:rPr>
          <w:rFonts w:asciiTheme="minorHAnsi" w:eastAsiaTheme="minorEastAsia" w:hAnsiTheme="minorHAnsi" w:cstheme="minorBidi"/>
        </w:rPr>
        <w:t xml:space="preserve"> and moved into during 2020 to improve collections care and access. The </w:t>
      </w:r>
      <w:r w:rsidRPr="3632A30A">
        <w:rPr>
          <w:rFonts w:asciiTheme="minorHAnsi" w:eastAsiaTheme="minorEastAsia" w:hAnsiTheme="minorHAnsi" w:cstheme="minorBidi"/>
          <w:b/>
          <w:bCs/>
        </w:rPr>
        <w:t>Study Room</w:t>
      </w:r>
      <w:r w:rsidRPr="3632A30A">
        <w:rPr>
          <w:rFonts w:asciiTheme="minorHAnsi" w:eastAsiaTheme="minorEastAsia" w:hAnsiTheme="minorHAnsi" w:cstheme="minorBidi"/>
        </w:rPr>
        <w:t xml:space="preserve"> is spacious, comfortable and well-lit, with level access available. Only the archive room has stepped access, with a single step, however materials are generally brought out by staff for study. The Study Room is only accessible by appointment; clear guidelines are given on our website.</w:t>
      </w:r>
    </w:p>
    <w:p w14:paraId="315AB5A9" w14:textId="7E62A3D0" w:rsidR="009E27C3" w:rsidRDefault="009E27C3" w:rsidP="3632A30A">
      <w:pPr>
        <w:rPr>
          <w:rFonts w:asciiTheme="minorHAnsi" w:eastAsiaTheme="minorEastAsia" w:hAnsiTheme="minorHAnsi" w:cstheme="minorBidi"/>
        </w:rPr>
      </w:pPr>
      <w:r w:rsidRPr="3632A30A">
        <w:rPr>
          <w:rFonts w:asciiTheme="minorHAnsi" w:eastAsiaTheme="minorEastAsia" w:hAnsiTheme="minorHAnsi" w:cstheme="minorBidi"/>
        </w:rPr>
        <w:t xml:space="preserve">Throughout the year, we regularly programme exhibitions with our </w:t>
      </w:r>
      <w:r w:rsidRPr="3632A30A">
        <w:rPr>
          <w:rFonts w:asciiTheme="minorHAnsi" w:eastAsiaTheme="minorEastAsia" w:hAnsiTheme="minorHAnsi" w:cstheme="minorBidi"/>
          <w:b/>
          <w:bCs/>
        </w:rPr>
        <w:t>partner organisations and venues.</w:t>
      </w:r>
      <w:r w:rsidRPr="3632A30A">
        <w:rPr>
          <w:rFonts w:asciiTheme="minorHAnsi" w:eastAsiaTheme="minorEastAsia" w:hAnsiTheme="minorHAnsi" w:cstheme="minorBidi"/>
        </w:rPr>
        <w:t xml:space="preserve"> These events will be clearly </w:t>
      </w:r>
      <w:r w:rsidR="10633561" w:rsidRPr="3632A30A">
        <w:rPr>
          <w:rFonts w:asciiTheme="minorHAnsi" w:eastAsiaTheme="minorEastAsia" w:hAnsiTheme="minorHAnsi" w:cstheme="minorBidi"/>
        </w:rPr>
        <w:t>promoted,</w:t>
      </w:r>
      <w:r w:rsidRPr="3632A30A">
        <w:rPr>
          <w:rFonts w:asciiTheme="minorHAnsi" w:eastAsiaTheme="minorEastAsia" w:hAnsiTheme="minorHAnsi" w:cstheme="minorBidi"/>
        </w:rPr>
        <w:t xml:space="preserve"> and we will work with those organisations to ensure good accessibility is upheld.</w:t>
      </w:r>
    </w:p>
    <w:p w14:paraId="6DF5054F" w14:textId="77777777" w:rsidR="009E27C3" w:rsidRDefault="009E27C3" w:rsidP="3632A30A">
      <w:pPr>
        <w:rPr>
          <w:rFonts w:asciiTheme="minorHAnsi" w:eastAsiaTheme="minorEastAsia" w:hAnsiTheme="minorHAnsi" w:cstheme="minorBidi"/>
        </w:rPr>
      </w:pPr>
    </w:p>
    <w:p w14:paraId="170E260C" w14:textId="687368AF" w:rsidR="009E27C3" w:rsidRDefault="009E27C3" w:rsidP="3632A30A">
      <w:pPr>
        <w:rPr>
          <w:rFonts w:asciiTheme="minorHAnsi" w:eastAsiaTheme="minorEastAsia" w:hAnsiTheme="minorHAnsi" w:cstheme="minorBidi"/>
          <w:b/>
          <w:bCs/>
        </w:rPr>
      </w:pPr>
      <w:r w:rsidRPr="3632A30A">
        <w:rPr>
          <w:rFonts w:asciiTheme="minorHAnsi" w:eastAsiaTheme="minorEastAsia" w:hAnsiTheme="minorHAnsi" w:cstheme="minorBidi"/>
        </w:rPr>
        <w:t xml:space="preserve">Online, </w:t>
      </w:r>
      <w:r w:rsidRPr="3632A30A">
        <w:rPr>
          <w:rFonts w:asciiTheme="minorHAnsi" w:eastAsiaTheme="minorEastAsia" w:hAnsiTheme="minorHAnsi" w:cstheme="minorBidi"/>
          <w:b/>
          <w:bCs/>
        </w:rPr>
        <w:t xml:space="preserve">our dedicated catalogue website </w:t>
      </w:r>
      <w:r w:rsidRPr="3632A30A">
        <w:rPr>
          <w:rFonts w:asciiTheme="minorHAnsi" w:eastAsiaTheme="minorEastAsia" w:hAnsiTheme="minorHAnsi" w:cstheme="minorBidi"/>
        </w:rPr>
        <w:t>currently includes around 30% of the collection, with a representative sample across modern and contemporary work, mediums and collecting strands. Additionally, around 10% of the collection is available on the Art UK platform</w:t>
      </w:r>
      <w:r w:rsidR="009A1AC2" w:rsidRPr="3632A30A">
        <w:rPr>
          <w:rFonts w:asciiTheme="minorHAnsi" w:eastAsiaTheme="minorEastAsia" w:hAnsiTheme="minorHAnsi" w:cstheme="minorBidi"/>
        </w:rPr>
        <w:t>.</w:t>
      </w:r>
      <w:r w:rsidRPr="3632A30A">
        <w:rPr>
          <w:rFonts w:asciiTheme="minorHAnsi" w:eastAsiaTheme="minorEastAsia" w:hAnsiTheme="minorHAnsi" w:cstheme="minorBidi"/>
        </w:rPr>
        <w:t xml:space="preserve"> Works are digitised and uploaded an ongoing basis, according to </w:t>
      </w:r>
      <w:r w:rsidR="009A1AC2" w:rsidRPr="3632A30A">
        <w:rPr>
          <w:rFonts w:asciiTheme="minorHAnsi" w:eastAsiaTheme="minorEastAsia" w:hAnsiTheme="minorHAnsi" w:cstheme="minorBidi"/>
        </w:rPr>
        <w:t>our</w:t>
      </w:r>
      <w:r w:rsidRPr="3632A30A">
        <w:rPr>
          <w:rFonts w:asciiTheme="minorHAnsi" w:eastAsiaTheme="minorEastAsia" w:hAnsiTheme="minorHAnsi" w:cstheme="minorBidi"/>
        </w:rPr>
        <w:t xml:space="preserve"> Documentation Plan. Entries are supplemented by information, blogs, articles on </w:t>
      </w:r>
      <w:r w:rsidRPr="3632A30A">
        <w:rPr>
          <w:rFonts w:asciiTheme="minorHAnsi" w:eastAsiaTheme="minorEastAsia" w:hAnsiTheme="minorHAnsi" w:cstheme="minorBidi"/>
          <w:b/>
          <w:bCs/>
        </w:rPr>
        <w:t>our collection website</w:t>
      </w:r>
      <w:r w:rsidRPr="3632A30A">
        <w:rPr>
          <w:rFonts w:asciiTheme="minorHAnsi" w:eastAsiaTheme="minorEastAsia" w:hAnsiTheme="minorHAnsi" w:cstheme="minorBidi"/>
        </w:rPr>
        <w:t xml:space="preserve">, as well as </w:t>
      </w:r>
      <w:r w:rsidRPr="3632A30A">
        <w:rPr>
          <w:rFonts w:asciiTheme="minorHAnsi" w:eastAsiaTheme="minorEastAsia" w:hAnsiTheme="minorHAnsi" w:cstheme="minorBidi"/>
          <w:b/>
          <w:bCs/>
        </w:rPr>
        <w:t>social media content.</w:t>
      </w:r>
    </w:p>
    <w:p w14:paraId="3C3FB05F" w14:textId="77777777" w:rsidR="009A1AC2" w:rsidRDefault="009A1AC2" w:rsidP="3632A30A">
      <w:pPr>
        <w:rPr>
          <w:rFonts w:asciiTheme="minorHAnsi" w:eastAsiaTheme="minorEastAsia" w:hAnsiTheme="minorHAnsi" w:cstheme="minorBidi"/>
          <w:b/>
          <w:bCs/>
        </w:rPr>
      </w:pPr>
    </w:p>
    <w:p w14:paraId="4086A25F" w14:textId="3533AF32" w:rsidR="009A1AC2" w:rsidRPr="009A1AC2" w:rsidRDefault="1F146FE9" w:rsidP="3632A30A">
      <w:pPr>
        <w:rPr>
          <w:rFonts w:asciiTheme="minorHAnsi" w:eastAsiaTheme="minorEastAsia" w:hAnsiTheme="minorHAnsi" w:cstheme="minorBidi"/>
        </w:rPr>
      </w:pPr>
      <w:r w:rsidRPr="63E32CBE">
        <w:rPr>
          <w:rFonts w:asciiTheme="minorHAnsi" w:eastAsiaTheme="minorEastAsia" w:hAnsiTheme="minorHAnsi" w:cstheme="minorBidi"/>
        </w:rPr>
        <w:t>Finally,</w:t>
      </w:r>
      <w:r w:rsidR="00F54AAC" w:rsidRPr="63E32CBE">
        <w:rPr>
          <w:rFonts w:asciiTheme="minorHAnsi" w:eastAsiaTheme="minorEastAsia" w:hAnsiTheme="minorHAnsi" w:cstheme="minorBidi"/>
        </w:rPr>
        <w:t xml:space="preserve"> our </w:t>
      </w:r>
      <w:r w:rsidR="00F54AAC" w:rsidRPr="63E32CBE">
        <w:rPr>
          <w:rFonts w:asciiTheme="minorHAnsi" w:eastAsiaTheme="minorEastAsia" w:hAnsiTheme="minorHAnsi" w:cstheme="minorBidi"/>
          <w:b/>
          <w:bCs/>
        </w:rPr>
        <w:t>events and exhibitions programme</w:t>
      </w:r>
      <w:r w:rsidR="00F54AAC" w:rsidRPr="63E32CBE">
        <w:rPr>
          <w:rFonts w:asciiTheme="minorHAnsi" w:eastAsiaTheme="minorEastAsia" w:hAnsiTheme="minorHAnsi" w:cstheme="minorBidi"/>
        </w:rPr>
        <w:t xml:space="preserve">, which may include physical, digital and/or hybrid events, aims to fulfil a range of users, offering e.g. different types and durations of events. Our Access Policy should be read with our Access Plan and Engagement Plan. </w:t>
      </w:r>
      <w:r w:rsidR="009A1AC2">
        <w:br/>
      </w:r>
    </w:p>
    <w:p w14:paraId="13EE24D0" w14:textId="37A30BDA" w:rsidR="009A1AC2" w:rsidRPr="009A1AC2" w:rsidRDefault="009A1AC2" w:rsidP="3632A30A">
      <w:pPr>
        <w:pStyle w:val="ListParagraph"/>
        <w:numPr>
          <w:ilvl w:val="0"/>
          <w:numId w:val="13"/>
        </w:numPr>
        <w:rPr>
          <w:rFonts w:asciiTheme="minorHAnsi" w:eastAsiaTheme="minorEastAsia" w:hAnsiTheme="minorHAnsi" w:cstheme="minorBidi"/>
          <w:b/>
          <w:bCs/>
        </w:rPr>
      </w:pPr>
      <w:r w:rsidRPr="3632A30A">
        <w:rPr>
          <w:rFonts w:asciiTheme="minorHAnsi" w:eastAsiaTheme="minorEastAsia" w:hAnsiTheme="minorHAnsi" w:cstheme="minorBidi"/>
          <w:b/>
          <w:bCs/>
        </w:rPr>
        <w:t>Identifying User needs</w:t>
      </w:r>
    </w:p>
    <w:p w14:paraId="65FA8D30" w14:textId="4FB60411" w:rsidR="009A1AC2" w:rsidRPr="009A1AC2" w:rsidRDefault="009A1AC2" w:rsidP="3632A30A">
      <w:pPr>
        <w:rPr>
          <w:rFonts w:asciiTheme="minorHAnsi" w:eastAsiaTheme="minorEastAsia" w:hAnsiTheme="minorHAnsi" w:cstheme="minorBidi"/>
          <w:b/>
          <w:bCs/>
          <w:u w:val="single"/>
        </w:rPr>
      </w:pPr>
      <w:r>
        <w:br/>
      </w:r>
      <w:r w:rsidRPr="63E32CBE">
        <w:rPr>
          <w:rFonts w:asciiTheme="minorHAnsi" w:eastAsiaTheme="minorEastAsia" w:hAnsiTheme="minorHAnsi" w:cstheme="minorBidi"/>
        </w:rPr>
        <w:t xml:space="preserve">The Collection takes </w:t>
      </w:r>
      <w:proofErr w:type="gramStart"/>
      <w:r w:rsidRPr="63E32CBE">
        <w:rPr>
          <w:rFonts w:asciiTheme="minorHAnsi" w:eastAsiaTheme="minorEastAsia" w:hAnsiTheme="minorHAnsi" w:cstheme="minorBidi"/>
        </w:rPr>
        <w:t>a number of</w:t>
      </w:r>
      <w:proofErr w:type="gramEnd"/>
      <w:r w:rsidRPr="63E32CBE">
        <w:rPr>
          <w:rFonts w:asciiTheme="minorHAnsi" w:eastAsiaTheme="minorEastAsia" w:hAnsiTheme="minorHAnsi" w:cstheme="minorBidi"/>
        </w:rPr>
        <w:t xml:space="preserve"> steps to identify user needs on an ongoing basis, including:</w:t>
      </w:r>
    </w:p>
    <w:p w14:paraId="2A51A3C7" w14:textId="77777777" w:rsidR="009A1AC2" w:rsidRPr="00FE438B" w:rsidRDefault="009A1AC2" w:rsidP="3632A30A">
      <w:pPr>
        <w:pStyle w:val="ListParagraph"/>
        <w:rPr>
          <w:rFonts w:asciiTheme="minorHAnsi" w:eastAsiaTheme="minorEastAsia" w:hAnsiTheme="minorHAnsi" w:cstheme="minorBidi"/>
          <w:b/>
          <w:bCs/>
        </w:rPr>
      </w:pPr>
    </w:p>
    <w:p w14:paraId="12EE31F4" w14:textId="69E4FA4B" w:rsidR="009A1AC2" w:rsidRPr="0023766B" w:rsidRDefault="009A1AC2" w:rsidP="3632A30A">
      <w:pPr>
        <w:pStyle w:val="ListParagraph"/>
        <w:numPr>
          <w:ilvl w:val="0"/>
          <w:numId w:val="38"/>
        </w:numPr>
        <w:rPr>
          <w:rFonts w:asciiTheme="minorHAnsi" w:eastAsiaTheme="minorEastAsia" w:hAnsiTheme="minorHAnsi" w:cstheme="minorBidi"/>
          <w:b/>
          <w:bCs/>
        </w:rPr>
      </w:pPr>
      <w:r w:rsidRPr="3632A30A">
        <w:rPr>
          <w:rFonts w:asciiTheme="minorHAnsi" w:eastAsiaTheme="minorEastAsia" w:hAnsiTheme="minorHAnsi" w:cstheme="minorBidi"/>
          <w:b/>
          <w:bCs/>
        </w:rPr>
        <w:t>Access audits</w:t>
      </w:r>
      <w:r w:rsidR="276DEA8D" w:rsidRPr="3632A30A">
        <w:rPr>
          <w:rFonts w:asciiTheme="minorHAnsi" w:eastAsiaTheme="minorEastAsia" w:hAnsiTheme="minorHAnsi" w:cstheme="minorBidi"/>
          <w:b/>
          <w:bCs/>
        </w:rPr>
        <w:t>:</w:t>
      </w:r>
    </w:p>
    <w:p w14:paraId="6DFA4EDB" w14:textId="157B0B54" w:rsidR="009A1AC2" w:rsidRPr="0023766B" w:rsidRDefault="009A1AC2" w:rsidP="3632A30A">
      <w:pPr>
        <w:pStyle w:val="ListParagraph"/>
        <w:ind w:left="360"/>
        <w:rPr>
          <w:rFonts w:asciiTheme="minorHAnsi" w:eastAsiaTheme="minorEastAsia" w:hAnsiTheme="minorHAnsi" w:cstheme="minorBidi"/>
          <w:b/>
          <w:bCs/>
        </w:rPr>
      </w:pPr>
    </w:p>
    <w:p w14:paraId="674BD1E8" w14:textId="668DB463" w:rsidR="009A1AC2" w:rsidRPr="0023766B" w:rsidRDefault="009A1AC2" w:rsidP="3632A30A">
      <w:pPr>
        <w:rPr>
          <w:rFonts w:asciiTheme="minorHAnsi" w:eastAsiaTheme="minorEastAsia" w:hAnsiTheme="minorHAnsi" w:cstheme="minorBidi"/>
          <w:b/>
          <w:bCs/>
        </w:rPr>
      </w:pPr>
      <w:r w:rsidRPr="3632A30A">
        <w:rPr>
          <w:rFonts w:asciiTheme="minorHAnsi" w:eastAsiaTheme="minorEastAsia" w:hAnsiTheme="minorHAnsi" w:cstheme="minorBidi"/>
        </w:rPr>
        <w:t xml:space="preserve">University buildings are regularly audited and inspected by the Estates team, who lead on facility management and development. Public guides for all buildings are published on the AccessAble </w:t>
      </w:r>
      <w:r w:rsidR="76C83C78" w:rsidRPr="3632A30A">
        <w:rPr>
          <w:rFonts w:asciiTheme="minorHAnsi" w:eastAsiaTheme="minorEastAsia" w:hAnsiTheme="minorHAnsi" w:cstheme="minorBidi"/>
        </w:rPr>
        <w:t>website and</w:t>
      </w:r>
      <w:r w:rsidRPr="3632A30A">
        <w:rPr>
          <w:rFonts w:asciiTheme="minorHAnsi" w:eastAsiaTheme="minorEastAsia" w:hAnsiTheme="minorHAnsi" w:cstheme="minorBidi"/>
        </w:rPr>
        <w:t xml:space="preserve"> linked from the Collection website. An additional </w:t>
      </w:r>
      <w:r w:rsidRPr="3632A30A">
        <w:rPr>
          <w:rFonts w:asciiTheme="minorHAnsi" w:eastAsiaTheme="minorEastAsia" w:hAnsiTheme="minorHAnsi" w:cstheme="minorBidi"/>
          <w:b/>
          <w:bCs/>
        </w:rPr>
        <w:t>Access Audit</w:t>
      </w:r>
      <w:r w:rsidRPr="3632A30A">
        <w:rPr>
          <w:rFonts w:asciiTheme="minorHAnsi" w:eastAsiaTheme="minorEastAsia" w:hAnsiTheme="minorHAnsi" w:cstheme="minorBidi"/>
        </w:rPr>
        <w:t xml:space="preserve"> for the Collection was also undertaken on 20 January 2026 and will be reviewed annually.</w:t>
      </w:r>
    </w:p>
    <w:p w14:paraId="62C0A1E6" w14:textId="77777777" w:rsidR="009A1AC2" w:rsidRPr="007D71F3" w:rsidRDefault="009A1AC2" w:rsidP="3632A30A">
      <w:pPr>
        <w:pStyle w:val="ListParagraph"/>
        <w:rPr>
          <w:rFonts w:asciiTheme="minorHAnsi" w:eastAsiaTheme="minorEastAsia" w:hAnsiTheme="minorHAnsi" w:cstheme="minorBidi"/>
          <w:b/>
          <w:bCs/>
        </w:rPr>
      </w:pPr>
    </w:p>
    <w:p w14:paraId="130FCE9F" w14:textId="45E5606D" w:rsidR="009A1AC2" w:rsidRPr="0023766B" w:rsidRDefault="009A1AC2" w:rsidP="3632A30A">
      <w:pPr>
        <w:pStyle w:val="ListParagraph"/>
        <w:numPr>
          <w:ilvl w:val="0"/>
          <w:numId w:val="38"/>
        </w:numPr>
        <w:rPr>
          <w:rFonts w:asciiTheme="minorHAnsi" w:eastAsiaTheme="minorEastAsia" w:hAnsiTheme="minorHAnsi" w:cstheme="minorBidi"/>
          <w:b/>
          <w:bCs/>
        </w:rPr>
      </w:pPr>
      <w:r w:rsidRPr="3632A30A">
        <w:rPr>
          <w:rFonts w:asciiTheme="minorHAnsi" w:eastAsiaTheme="minorEastAsia" w:hAnsiTheme="minorHAnsi" w:cstheme="minorBidi"/>
          <w:b/>
          <w:bCs/>
        </w:rPr>
        <w:lastRenderedPageBreak/>
        <w:t>Visitor responses</w:t>
      </w:r>
      <w:r w:rsidR="0DBB0D6B" w:rsidRPr="3632A30A">
        <w:rPr>
          <w:rFonts w:asciiTheme="minorHAnsi" w:eastAsiaTheme="minorEastAsia" w:hAnsiTheme="minorHAnsi" w:cstheme="minorBidi"/>
          <w:b/>
          <w:bCs/>
        </w:rPr>
        <w:t>:</w:t>
      </w:r>
      <w:r w:rsidR="695F6140" w:rsidRPr="3632A30A">
        <w:rPr>
          <w:rFonts w:asciiTheme="minorHAnsi" w:eastAsiaTheme="minorEastAsia" w:hAnsiTheme="minorHAnsi" w:cstheme="minorBidi"/>
          <w:b/>
          <w:bCs/>
        </w:rPr>
        <w:t xml:space="preserve"> </w:t>
      </w:r>
      <w:r w:rsidR="0DBB0D6B" w:rsidRPr="3632A30A">
        <w:rPr>
          <w:rFonts w:asciiTheme="minorHAnsi" w:eastAsiaTheme="minorEastAsia" w:hAnsiTheme="minorHAnsi" w:cstheme="minorBidi"/>
        </w:rPr>
        <w:t xml:space="preserve">Visitor responses </w:t>
      </w:r>
      <w:r w:rsidRPr="3632A30A">
        <w:rPr>
          <w:rFonts w:asciiTheme="minorHAnsi" w:eastAsiaTheme="minorEastAsia" w:hAnsiTheme="minorHAnsi" w:cstheme="minorBidi"/>
        </w:rPr>
        <w:t>are collected via our annual visitor survey, exhibition comments cards</w:t>
      </w:r>
      <w:r w:rsidR="00BB12DE" w:rsidRPr="3632A30A">
        <w:rPr>
          <w:rFonts w:asciiTheme="minorHAnsi" w:eastAsiaTheme="minorEastAsia" w:hAnsiTheme="minorHAnsi" w:cstheme="minorBidi"/>
        </w:rPr>
        <w:t>,</w:t>
      </w:r>
      <w:r w:rsidRPr="3632A30A">
        <w:rPr>
          <w:rFonts w:asciiTheme="minorHAnsi" w:eastAsiaTheme="minorEastAsia" w:hAnsiTheme="minorHAnsi" w:cstheme="minorBidi"/>
        </w:rPr>
        <w:t xml:space="preserve"> and on social media. Ticketed events also collect queries at booking stage and feedback afterwards</w:t>
      </w:r>
      <w:r w:rsidR="00E43B17" w:rsidRPr="3632A30A">
        <w:rPr>
          <w:rFonts w:asciiTheme="minorHAnsi" w:eastAsiaTheme="minorEastAsia" w:hAnsiTheme="minorHAnsi" w:cstheme="minorBidi"/>
        </w:rPr>
        <w:t>.</w:t>
      </w:r>
      <w:r w:rsidRPr="3632A30A">
        <w:rPr>
          <w:rFonts w:asciiTheme="minorHAnsi" w:eastAsiaTheme="minorEastAsia" w:hAnsiTheme="minorHAnsi" w:cstheme="minorBidi"/>
        </w:rPr>
        <w:t xml:space="preserve"> </w:t>
      </w:r>
      <w:r w:rsidR="00E43B17" w:rsidRPr="3632A30A">
        <w:rPr>
          <w:rFonts w:asciiTheme="minorHAnsi" w:eastAsiaTheme="minorEastAsia" w:hAnsiTheme="minorHAnsi" w:cstheme="minorBidi"/>
        </w:rPr>
        <w:t>E</w:t>
      </w:r>
      <w:r w:rsidRPr="3632A30A">
        <w:rPr>
          <w:rFonts w:asciiTheme="minorHAnsi" w:eastAsiaTheme="minorEastAsia" w:hAnsiTheme="minorHAnsi" w:cstheme="minorBidi"/>
        </w:rPr>
        <w:t>xternally funded programmes undertake additional evaluation measures. Immediate issues are raised in weekly team meetings for action; other</w:t>
      </w:r>
      <w:r w:rsidR="00E43B17" w:rsidRPr="3632A30A">
        <w:rPr>
          <w:rFonts w:asciiTheme="minorHAnsi" w:eastAsiaTheme="minorEastAsia" w:hAnsiTheme="minorHAnsi" w:cstheme="minorBidi"/>
        </w:rPr>
        <w:t xml:space="preserve">s </w:t>
      </w:r>
      <w:r w:rsidRPr="3632A30A">
        <w:rPr>
          <w:rFonts w:asciiTheme="minorHAnsi" w:eastAsiaTheme="minorEastAsia" w:hAnsiTheme="minorHAnsi" w:cstheme="minorBidi"/>
        </w:rPr>
        <w:t xml:space="preserve">contribute to Access and Engagement </w:t>
      </w:r>
      <w:r w:rsidR="00BB12DE" w:rsidRPr="3632A30A">
        <w:rPr>
          <w:rFonts w:asciiTheme="minorHAnsi" w:eastAsiaTheme="minorEastAsia" w:hAnsiTheme="minorHAnsi" w:cstheme="minorBidi"/>
        </w:rPr>
        <w:t>p</w:t>
      </w:r>
      <w:r w:rsidRPr="3632A30A">
        <w:rPr>
          <w:rFonts w:asciiTheme="minorHAnsi" w:eastAsiaTheme="minorEastAsia" w:hAnsiTheme="minorHAnsi" w:cstheme="minorBidi"/>
        </w:rPr>
        <w:t xml:space="preserve">lanning. </w:t>
      </w:r>
    </w:p>
    <w:p w14:paraId="240E7495" w14:textId="77777777" w:rsidR="009A1AC2" w:rsidRPr="009A1AC2" w:rsidRDefault="009A1AC2" w:rsidP="3632A30A">
      <w:pPr>
        <w:pStyle w:val="ListParagraph"/>
        <w:rPr>
          <w:rFonts w:asciiTheme="minorHAnsi" w:eastAsiaTheme="minorEastAsia" w:hAnsiTheme="minorHAnsi" w:cstheme="minorBidi"/>
          <w:b/>
          <w:bCs/>
        </w:rPr>
      </w:pPr>
    </w:p>
    <w:p w14:paraId="021FACA2" w14:textId="7C2333D4" w:rsidR="009A1AC2" w:rsidRPr="0023766B" w:rsidRDefault="009A1AC2" w:rsidP="3632A30A">
      <w:pPr>
        <w:pStyle w:val="ListParagraph"/>
        <w:numPr>
          <w:ilvl w:val="0"/>
          <w:numId w:val="38"/>
        </w:numPr>
        <w:rPr>
          <w:rFonts w:asciiTheme="minorHAnsi" w:eastAsiaTheme="minorEastAsia" w:hAnsiTheme="minorHAnsi" w:cstheme="minorBidi"/>
          <w:b/>
          <w:bCs/>
        </w:rPr>
      </w:pPr>
      <w:r w:rsidRPr="3632A30A">
        <w:rPr>
          <w:rFonts w:asciiTheme="minorHAnsi" w:eastAsiaTheme="minorEastAsia" w:hAnsiTheme="minorHAnsi" w:cstheme="minorBidi"/>
          <w:b/>
          <w:bCs/>
        </w:rPr>
        <w:t>Audience development planning</w:t>
      </w:r>
      <w:r w:rsidR="35902C50" w:rsidRPr="3632A30A">
        <w:rPr>
          <w:rFonts w:asciiTheme="minorHAnsi" w:eastAsiaTheme="minorEastAsia" w:hAnsiTheme="minorHAnsi" w:cstheme="minorBidi"/>
          <w:b/>
          <w:bCs/>
        </w:rPr>
        <w:t>:</w:t>
      </w:r>
      <w:r w:rsidRPr="3632A30A">
        <w:rPr>
          <w:rFonts w:asciiTheme="minorHAnsi" w:eastAsiaTheme="minorEastAsia" w:hAnsiTheme="minorHAnsi" w:cstheme="minorBidi"/>
          <w:b/>
          <w:bCs/>
        </w:rPr>
        <w:t xml:space="preserve"> </w:t>
      </w:r>
      <w:r w:rsidRPr="3632A30A">
        <w:rPr>
          <w:rFonts w:asciiTheme="minorHAnsi" w:eastAsiaTheme="minorEastAsia" w:hAnsiTheme="minorHAnsi" w:cstheme="minorBidi"/>
        </w:rPr>
        <w:t>The Collection worked with a freelance audience development specialist in 2023-2024 to develop a new plan, including assessing current audiences, audience gaps and their potential needs</w:t>
      </w:r>
      <w:r w:rsidR="00862B80" w:rsidRPr="3632A30A">
        <w:rPr>
          <w:rFonts w:asciiTheme="minorHAnsi" w:eastAsiaTheme="minorEastAsia" w:hAnsiTheme="minorHAnsi" w:cstheme="minorBidi"/>
        </w:rPr>
        <w:t>. This included analysis of our student body and visiting audiences.</w:t>
      </w:r>
    </w:p>
    <w:p w14:paraId="3554B1BF" w14:textId="77777777" w:rsidR="009A1AC2" w:rsidRPr="009A1AC2" w:rsidRDefault="009A1AC2" w:rsidP="3632A30A">
      <w:pPr>
        <w:pStyle w:val="ListParagraph"/>
        <w:rPr>
          <w:rFonts w:asciiTheme="minorHAnsi" w:eastAsiaTheme="minorEastAsia" w:hAnsiTheme="minorHAnsi" w:cstheme="minorBidi"/>
          <w:b/>
          <w:bCs/>
        </w:rPr>
      </w:pPr>
    </w:p>
    <w:p w14:paraId="7171C9B9" w14:textId="64C2A6FA" w:rsidR="009A1AC2" w:rsidRPr="0023766B" w:rsidRDefault="009A1AC2" w:rsidP="3632A30A">
      <w:pPr>
        <w:pStyle w:val="ListParagraph"/>
        <w:numPr>
          <w:ilvl w:val="0"/>
          <w:numId w:val="38"/>
        </w:numPr>
        <w:rPr>
          <w:rFonts w:asciiTheme="minorHAnsi" w:eastAsiaTheme="minorEastAsia" w:hAnsiTheme="minorHAnsi" w:cstheme="minorBidi"/>
        </w:rPr>
      </w:pPr>
      <w:r w:rsidRPr="3632A30A">
        <w:rPr>
          <w:rFonts w:asciiTheme="minorHAnsi" w:eastAsiaTheme="minorEastAsia" w:hAnsiTheme="minorHAnsi" w:cstheme="minorBidi"/>
          <w:b/>
          <w:bCs/>
        </w:rPr>
        <w:t>Active participation in the University’s Colleague Network</w:t>
      </w:r>
      <w:r w:rsidR="00E43B17" w:rsidRPr="3632A30A">
        <w:rPr>
          <w:rFonts w:asciiTheme="minorHAnsi" w:eastAsiaTheme="minorEastAsia" w:hAnsiTheme="minorHAnsi" w:cstheme="minorBidi"/>
          <w:b/>
          <w:bCs/>
        </w:rPr>
        <w:t>s</w:t>
      </w:r>
      <w:r w:rsidR="1FE395C9" w:rsidRPr="3632A30A">
        <w:rPr>
          <w:rFonts w:asciiTheme="minorHAnsi" w:eastAsiaTheme="minorEastAsia" w:hAnsiTheme="minorHAnsi" w:cstheme="minorBidi"/>
          <w:b/>
          <w:bCs/>
        </w:rPr>
        <w:t>:</w:t>
      </w:r>
      <w:r w:rsidR="00E43B17" w:rsidRPr="3632A30A">
        <w:rPr>
          <w:rFonts w:asciiTheme="minorHAnsi" w:eastAsiaTheme="minorEastAsia" w:hAnsiTheme="minorHAnsi" w:cstheme="minorBidi"/>
          <w:b/>
          <w:bCs/>
        </w:rPr>
        <w:t xml:space="preserve"> </w:t>
      </w:r>
      <w:r w:rsidR="00F551BD" w:rsidRPr="3632A30A">
        <w:rPr>
          <w:rFonts w:asciiTheme="minorHAnsi" w:eastAsiaTheme="minorEastAsia" w:hAnsiTheme="minorHAnsi" w:cstheme="minorBidi"/>
        </w:rPr>
        <w:t>Th</w:t>
      </w:r>
      <w:r w:rsidR="00E43B17" w:rsidRPr="3632A30A">
        <w:rPr>
          <w:rFonts w:asciiTheme="minorHAnsi" w:eastAsiaTheme="minorEastAsia" w:hAnsiTheme="minorHAnsi" w:cstheme="minorBidi"/>
        </w:rPr>
        <w:t>e</w:t>
      </w:r>
      <w:r w:rsidR="00F551BD" w:rsidRPr="3632A30A">
        <w:rPr>
          <w:rFonts w:asciiTheme="minorHAnsi" w:eastAsiaTheme="minorEastAsia" w:hAnsiTheme="minorHAnsi" w:cstheme="minorBidi"/>
        </w:rPr>
        <w:t xml:space="preserve"> </w:t>
      </w:r>
      <w:r w:rsidR="00E43B17" w:rsidRPr="00FA670A">
        <w:rPr>
          <w:rFonts w:asciiTheme="minorHAnsi" w:eastAsiaTheme="minorEastAsia" w:hAnsiTheme="minorHAnsi" w:cstheme="minorBidi"/>
          <w:i/>
          <w:iCs/>
        </w:rPr>
        <w:t>Access Network</w:t>
      </w:r>
      <w:r w:rsidR="00E43B17" w:rsidRPr="3632A30A">
        <w:rPr>
          <w:rFonts w:asciiTheme="minorHAnsi" w:eastAsiaTheme="minorEastAsia" w:hAnsiTheme="minorHAnsi" w:cstheme="minorBidi"/>
        </w:rPr>
        <w:t xml:space="preserve"> includes </w:t>
      </w:r>
      <w:r w:rsidR="00F551BD" w:rsidRPr="3632A30A">
        <w:rPr>
          <w:rFonts w:asciiTheme="minorHAnsi" w:eastAsiaTheme="minorEastAsia" w:hAnsiTheme="minorHAnsi" w:cstheme="minorBidi"/>
        </w:rPr>
        <w:t>colleagues with a variety of lived experience</w:t>
      </w:r>
      <w:r w:rsidR="00E43B17" w:rsidRPr="3632A30A">
        <w:rPr>
          <w:rFonts w:asciiTheme="minorHAnsi" w:eastAsiaTheme="minorEastAsia" w:hAnsiTheme="minorHAnsi" w:cstheme="minorBidi"/>
        </w:rPr>
        <w:t xml:space="preserve"> and access barriers</w:t>
      </w:r>
      <w:r w:rsidR="00F551BD" w:rsidRPr="3632A30A">
        <w:rPr>
          <w:rFonts w:asciiTheme="minorHAnsi" w:eastAsiaTheme="minorEastAsia" w:hAnsiTheme="minorHAnsi" w:cstheme="minorBidi"/>
        </w:rPr>
        <w:t>, and is involved in events, consultations</w:t>
      </w:r>
      <w:r w:rsidR="00E43B17" w:rsidRPr="3632A30A">
        <w:rPr>
          <w:rFonts w:asciiTheme="minorHAnsi" w:eastAsiaTheme="minorEastAsia" w:hAnsiTheme="minorHAnsi" w:cstheme="minorBidi"/>
        </w:rPr>
        <w:t>, peer support</w:t>
      </w:r>
      <w:r w:rsidR="00F551BD" w:rsidRPr="3632A30A">
        <w:rPr>
          <w:rFonts w:asciiTheme="minorHAnsi" w:eastAsiaTheme="minorEastAsia" w:hAnsiTheme="minorHAnsi" w:cstheme="minorBidi"/>
        </w:rPr>
        <w:t xml:space="preserve"> etc. </w:t>
      </w:r>
      <w:r w:rsidR="00FA670A">
        <w:rPr>
          <w:rFonts w:asciiTheme="minorHAnsi" w:eastAsiaTheme="minorEastAsia" w:hAnsiTheme="minorHAnsi" w:cstheme="minorBidi"/>
        </w:rPr>
        <w:t xml:space="preserve">Our current </w:t>
      </w:r>
      <w:r w:rsidR="00E43B17" w:rsidRPr="3632A30A">
        <w:rPr>
          <w:rFonts w:asciiTheme="minorHAnsi" w:eastAsiaTheme="minorEastAsia" w:hAnsiTheme="minorHAnsi" w:cstheme="minorBidi"/>
        </w:rPr>
        <w:t xml:space="preserve">Curator </w:t>
      </w:r>
      <w:r w:rsidR="00FA670A">
        <w:rPr>
          <w:rFonts w:asciiTheme="minorHAnsi" w:eastAsiaTheme="minorEastAsia" w:hAnsiTheme="minorHAnsi" w:cstheme="minorBidi"/>
        </w:rPr>
        <w:t xml:space="preserve">is </w:t>
      </w:r>
      <w:r w:rsidR="00E43B17" w:rsidRPr="3632A30A">
        <w:rPr>
          <w:rFonts w:asciiTheme="minorHAnsi" w:eastAsiaTheme="minorEastAsia" w:hAnsiTheme="minorHAnsi" w:cstheme="minorBidi"/>
        </w:rPr>
        <w:t>a committee member and co-lead since 2024</w:t>
      </w:r>
      <w:r w:rsidR="00FA670A">
        <w:rPr>
          <w:rFonts w:asciiTheme="minorHAnsi" w:eastAsiaTheme="minorEastAsia" w:hAnsiTheme="minorHAnsi" w:cstheme="minorBidi"/>
        </w:rPr>
        <w:t>;</w:t>
      </w:r>
      <w:r w:rsidR="00E43B17" w:rsidRPr="3632A30A">
        <w:rPr>
          <w:rFonts w:asciiTheme="minorHAnsi" w:eastAsiaTheme="minorEastAsia" w:hAnsiTheme="minorHAnsi" w:cstheme="minorBidi"/>
        </w:rPr>
        <w:t xml:space="preserve"> </w:t>
      </w:r>
      <w:r w:rsidR="00FA670A">
        <w:rPr>
          <w:rFonts w:asciiTheme="minorHAnsi" w:eastAsiaTheme="minorEastAsia" w:hAnsiTheme="minorHAnsi" w:cstheme="minorBidi"/>
        </w:rPr>
        <w:t>a</w:t>
      </w:r>
      <w:r w:rsidR="36C73762" w:rsidRPr="3632A30A">
        <w:rPr>
          <w:rFonts w:asciiTheme="minorHAnsi" w:eastAsiaTheme="minorEastAsia" w:hAnsiTheme="minorHAnsi" w:cstheme="minorBidi"/>
        </w:rPr>
        <w:t>dditionally,</w:t>
      </w:r>
      <w:r w:rsidR="00E43B17" w:rsidRPr="3632A30A">
        <w:rPr>
          <w:rFonts w:asciiTheme="minorHAnsi" w:eastAsiaTheme="minorEastAsia" w:hAnsiTheme="minorHAnsi" w:cstheme="minorBidi"/>
        </w:rPr>
        <w:t xml:space="preserve"> a member of </w:t>
      </w:r>
      <w:r w:rsidR="00E43B17" w:rsidRPr="00FA670A">
        <w:rPr>
          <w:rFonts w:asciiTheme="minorHAnsi" w:eastAsiaTheme="minorEastAsia" w:hAnsiTheme="minorHAnsi" w:cstheme="minorBidi"/>
          <w:i/>
          <w:iCs/>
        </w:rPr>
        <w:t>Salford Proud</w:t>
      </w:r>
      <w:r w:rsidR="00E43B17" w:rsidRPr="3632A30A">
        <w:rPr>
          <w:rFonts w:asciiTheme="minorHAnsi" w:eastAsiaTheme="minorEastAsia" w:hAnsiTheme="minorHAnsi" w:cstheme="minorBidi"/>
        </w:rPr>
        <w:t xml:space="preserve"> staff LGBTQ+ network (since 2025) and the </w:t>
      </w:r>
      <w:r w:rsidR="006137D0" w:rsidRPr="3632A30A">
        <w:rPr>
          <w:rFonts w:asciiTheme="minorHAnsi" w:eastAsiaTheme="minorEastAsia" w:hAnsiTheme="minorHAnsi" w:cstheme="minorBidi"/>
        </w:rPr>
        <w:t>department</w:t>
      </w:r>
      <w:r w:rsidR="00E43B17" w:rsidRPr="3632A30A">
        <w:rPr>
          <w:rFonts w:asciiTheme="minorHAnsi" w:eastAsiaTheme="minorEastAsia" w:hAnsiTheme="minorHAnsi" w:cstheme="minorBidi"/>
        </w:rPr>
        <w:t xml:space="preserve"> </w:t>
      </w:r>
      <w:r w:rsidR="00E43B17" w:rsidRPr="00FA670A">
        <w:rPr>
          <w:rFonts w:asciiTheme="minorHAnsi" w:eastAsiaTheme="minorEastAsia" w:hAnsiTheme="minorHAnsi" w:cstheme="minorBidi"/>
          <w:i/>
          <w:iCs/>
        </w:rPr>
        <w:t>EDI Working Group</w:t>
      </w:r>
      <w:r w:rsidR="00E43B17" w:rsidRPr="3632A30A">
        <w:rPr>
          <w:rFonts w:asciiTheme="minorHAnsi" w:eastAsiaTheme="minorEastAsia" w:hAnsiTheme="minorHAnsi" w:cstheme="minorBidi"/>
        </w:rPr>
        <w:t xml:space="preserve"> (since 2026)</w:t>
      </w:r>
      <w:r w:rsidR="006137D0" w:rsidRPr="3632A30A">
        <w:rPr>
          <w:rFonts w:asciiTheme="minorHAnsi" w:eastAsiaTheme="minorEastAsia" w:hAnsiTheme="minorHAnsi" w:cstheme="minorBidi"/>
        </w:rPr>
        <w:t xml:space="preserve"> which are also involved in consultation &amp; action.</w:t>
      </w:r>
    </w:p>
    <w:p w14:paraId="6B81A0DC" w14:textId="12CD0B55" w:rsidR="3632A30A" w:rsidRDefault="3632A30A" w:rsidP="3632A30A">
      <w:pPr>
        <w:rPr>
          <w:rFonts w:asciiTheme="minorHAnsi" w:eastAsiaTheme="minorEastAsia" w:hAnsiTheme="minorHAnsi" w:cstheme="minorBidi"/>
          <w:b/>
          <w:bCs/>
        </w:rPr>
      </w:pPr>
    </w:p>
    <w:p w14:paraId="25B19026" w14:textId="09683104" w:rsidR="00862B80" w:rsidRPr="0023766B" w:rsidRDefault="009A1AC2" w:rsidP="3632A30A">
      <w:pPr>
        <w:pStyle w:val="ListParagraph"/>
        <w:numPr>
          <w:ilvl w:val="0"/>
          <w:numId w:val="38"/>
        </w:numPr>
        <w:rPr>
          <w:rFonts w:asciiTheme="minorHAnsi" w:eastAsiaTheme="minorEastAsia" w:hAnsiTheme="minorHAnsi" w:cstheme="minorBidi"/>
        </w:rPr>
      </w:pPr>
      <w:r w:rsidRPr="3632A30A">
        <w:rPr>
          <w:rFonts w:asciiTheme="minorHAnsi" w:eastAsiaTheme="minorEastAsia" w:hAnsiTheme="minorHAnsi" w:cstheme="minorBidi"/>
          <w:b/>
          <w:bCs/>
        </w:rPr>
        <w:t xml:space="preserve">Active participation in </w:t>
      </w:r>
      <w:r w:rsidR="00BB12DE" w:rsidRPr="3632A30A">
        <w:rPr>
          <w:rFonts w:asciiTheme="minorHAnsi" w:eastAsiaTheme="minorEastAsia" w:hAnsiTheme="minorHAnsi" w:cstheme="minorBidi"/>
          <w:b/>
          <w:bCs/>
        </w:rPr>
        <w:t>the</w:t>
      </w:r>
      <w:r w:rsidR="00F54AAC" w:rsidRPr="3632A30A">
        <w:rPr>
          <w:rFonts w:asciiTheme="minorHAnsi" w:eastAsiaTheme="minorEastAsia" w:hAnsiTheme="minorHAnsi" w:cstheme="minorBidi"/>
          <w:b/>
          <w:bCs/>
        </w:rPr>
        <w:t xml:space="preserve"> sector</w:t>
      </w:r>
      <w:r w:rsidR="32F49492" w:rsidRPr="3632A30A">
        <w:rPr>
          <w:rFonts w:asciiTheme="minorHAnsi" w:eastAsiaTheme="minorEastAsia" w:hAnsiTheme="minorHAnsi" w:cstheme="minorBidi"/>
          <w:b/>
          <w:bCs/>
        </w:rPr>
        <w:t>:</w:t>
      </w:r>
      <w:r w:rsidR="50EF740D" w:rsidRPr="3632A30A">
        <w:rPr>
          <w:rFonts w:asciiTheme="minorHAnsi" w:eastAsiaTheme="minorEastAsia" w:hAnsiTheme="minorHAnsi" w:cstheme="minorBidi"/>
          <w:b/>
          <w:bCs/>
        </w:rPr>
        <w:t xml:space="preserve"> </w:t>
      </w:r>
      <w:r w:rsidR="00FA670A">
        <w:rPr>
          <w:rFonts w:asciiTheme="minorHAnsi" w:eastAsiaTheme="minorEastAsia" w:hAnsiTheme="minorHAnsi" w:cstheme="minorBidi"/>
        </w:rPr>
        <w:t xml:space="preserve">e.g. </w:t>
      </w:r>
      <w:r w:rsidRPr="3632A30A">
        <w:rPr>
          <w:rFonts w:asciiTheme="minorHAnsi" w:eastAsiaTheme="minorEastAsia" w:hAnsiTheme="minorHAnsi" w:cstheme="minorBidi"/>
          <w:b/>
          <w:bCs/>
        </w:rPr>
        <w:t>Salford Culture and Place Partnership</w:t>
      </w:r>
      <w:r w:rsidR="57DC6048" w:rsidRPr="3632A30A">
        <w:rPr>
          <w:rFonts w:asciiTheme="minorHAnsi" w:eastAsiaTheme="minorEastAsia" w:hAnsiTheme="minorHAnsi" w:cstheme="minorBidi"/>
          <w:b/>
          <w:bCs/>
        </w:rPr>
        <w:t>,</w:t>
      </w:r>
      <w:r w:rsidRPr="3632A30A">
        <w:rPr>
          <w:rFonts w:asciiTheme="minorHAnsi" w:eastAsiaTheme="minorEastAsia" w:hAnsiTheme="minorHAnsi" w:cstheme="minorBidi"/>
          <w:b/>
          <w:bCs/>
        </w:rPr>
        <w:t xml:space="preserve"> </w:t>
      </w:r>
      <w:r w:rsidR="7F212342" w:rsidRPr="3632A30A">
        <w:rPr>
          <w:rFonts w:asciiTheme="minorHAnsi" w:eastAsiaTheme="minorEastAsia" w:hAnsiTheme="minorHAnsi" w:cstheme="minorBidi"/>
        </w:rPr>
        <w:t>w</w:t>
      </w:r>
      <w:r w:rsidRPr="3632A30A">
        <w:rPr>
          <w:rFonts w:asciiTheme="minorHAnsi" w:eastAsiaTheme="minorEastAsia" w:hAnsiTheme="minorHAnsi" w:cstheme="minorBidi"/>
        </w:rPr>
        <w:t>hich broadens our knowledge of audiences and access in the region, including commissioned research from the Audience Agency and Salford City Council</w:t>
      </w:r>
      <w:r w:rsidR="00021B2E" w:rsidRPr="3632A30A">
        <w:rPr>
          <w:rFonts w:asciiTheme="minorHAnsi" w:eastAsiaTheme="minorEastAsia" w:hAnsiTheme="minorHAnsi" w:cstheme="minorBidi"/>
        </w:rPr>
        <w:t>; and guidance from e.g. Arts Council.</w:t>
      </w:r>
    </w:p>
    <w:p w14:paraId="4C3EF42A" w14:textId="77777777" w:rsidR="00862B80" w:rsidRDefault="00862B80" w:rsidP="3632A30A">
      <w:pPr>
        <w:rPr>
          <w:rFonts w:asciiTheme="minorHAnsi" w:eastAsiaTheme="minorEastAsia" w:hAnsiTheme="minorHAnsi" w:cstheme="minorBidi"/>
        </w:rPr>
      </w:pPr>
    </w:p>
    <w:p w14:paraId="1748F844" w14:textId="66E1D44E" w:rsidR="009A1AC2" w:rsidRPr="0023766B" w:rsidRDefault="009A1AC2" w:rsidP="3632A30A">
      <w:pPr>
        <w:pStyle w:val="ListParagraph"/>
        <w:numPr>
          <w:ilvl w:val="0"/>
          <w:numId w:val="38"/>
        </w:numPr>
        <w:rPr>
          <w:rFonts w:asciiTheme="minorHAnsi" w:eastAsiaTheme="minorEastAsia" w:hAnsiTheme="minorHAnsi" w:cstheme="minorBidi"/>
          <w:b/>
          <w:bCs/>
        </w:rPr>
      </w:pPr>
      <w:r w:rsidRPr="3632A30A">
        <w:rPr>
          <w:rFonts w:asciiTheme="minorHAnsi" w:eastAsiaTheme="minorEastAsia" w:hAnsiTheme="minorHAnsi" w:cstheme="minorBidi"/>
          <w:b/>
          <w:bCs/>
        </w:rPr>
        <w:t>Regular training</w:t>
      </w:r>
      <w:r w:rsidR="44805D61" w:rsidRPr="3632A30A">
        <w:rPr>
          <w:rFonts w:asciiTheme="minorHAnsi" w:eastAsiaTheme="minorEastAsia" w:hAnsiTheme="minorHAnsi" w:cstheme="minorBidi"/>
          <w:b/>
          <w:bCs/>
        </w:rPr>
        <w:t xml:space="preserve">: </w:t>
      </w:r>
      <w:r w:rsidR="45C0B495" w:rsidRPr="3632A30A">
        <w:rPr>
          <w:rFonts w:asciiTheme="minorHAnsi" w:eastAsiaTheme="minorEastAsia" w:hAnsiTheme="minorHAnsi" w:cstheme="minorBidi"/>
          <w:b/>
          <w:bCs/>
        </w:rPr>
        <w:t xml:space="preserve"> </w:t>
      </w:r>
      <w:r w:rsidRPr="3632A30A">
        <w:rPr>
          <w:rFonts w:asciiTheme="minorHAnsi" w:eastAsiaTheme="minorEastAsia" w:hAnsiTheme="minorHAnsi" w:cstheme="minorBidi"/>
        </w:rPr>
        <w:t>All staff undertake mandatory training including Diversity in HE and Inclusive, Cohesive HE Campus modules. Staff are encouraged to explore additional</w:t>
      </w:r>
      <w:r w:rsidR="00F551BD" w:rsidRPr="3632A30A">
        <w:rPr>
          <w:rFonts w:asciiTheme="minorHAnsi" w:eastAsiaTheme="minorEastAsia" w:hAnsiTheme="minorHAnsi" w:cstheme="minorBidi"/>
        </w:rPr>
        <w:t xml:space="preserve"> EDI</w:t>
      </w:r>
      <w:r w:rsidRPr="3632A30A">
        <w:rPr>
          <w:rFonts w:asciiTheme="minorHAnsi" w:eastAsiaTheme="minorEastAsia" w:hAnsiTheme="minorHAnsi" w:cstheme="minorBidi"/>
        </w:rPr>
        <w:t xml:space="preserve"> training as part of</w:t>
      </w:r>
      <w:r w:rsidR="00F551BD" w:rsidRPr="3632A30A">
        <w:rPr>
          <w:rFonts w:asciiTheme="minorHAnsi" w:eastAsiaTheme="minorEastAsia" w:hAnsiTheme="minorHAnsi" w:cstheme="minorBidi"/>
        </w:rPr>
        <w:t xml:space="preserve"> annual</w:t>
      </w:r>
      <w:r w:rsidRPr="3632A30A">
        <w:rPr>
          <w:rFonts w:asciiTheme="minorHAnsi" w:eastAsiaTheme="minorEastAsia" w:hAnsiTheme="minorHAnsi" w:cstheme="minorBidi"/>
        </w:rPr>
        <w:t xml:space="preserve"> </w:t>
      </w:r>
      <w:r w:rsidR="00F551BD" w:rsidRPr="3632A30A">
        <w:rPr>
          <w:rFonts w:asciiTheme="minorHAnsi" w:eastAsiaTheme="minorEastAsia" w:hAnsiTheme="minorHAnsi" w:cstheme="minorBidi"/>
        </w:rPr>
        <w:t>PDRs</w:t>
      </w:r>
      <w:r w:rsidR="00862B80" w:rsidRPr="3632A30A">
        <w:rPr>
          <w:rFonts w:asciiTheme="minorHAnsi" w:eastAsiaTheme="minorEastAsia" w:hAnsiTheme="minorHAnsi" w:cstheme="minorBidi"/>
        </w:rPr>
        <w:t xml:space="preserve"> and can access this through e.g. the Business Disability Forum or other specialists.</w:t>
      </w:r>
    </w:p>
    <w:p w14:paraId="149DE256" w14:textId="77777777" w:rsidR="009A1AC2" w:rsidRPr="009A1AC2" w:rsidRDefault="009A1AC2" w:rsidP="3632A30A">
      <w:pPr>
        <w:pStyle w:val="ListParagraph"/>
        <w:rPr>
          <w:rFonts w:asciiTheme="minorHAnsi" w:eastAsiaTheme="minorEastAsia" w:hAnsiTheme="minorHAnsi" w:cstheme="minorBidi"/>
          <w:b/>
          <w:bCs/>
        </w:rPr>
      </w:pPr>
    </w:p>
    <w:p w14:paraId="4617A83C" w14:textId="1D9F8B56" w:rsidR="009A1AC2" w:rsidRPr="0023766B" w:rsidRDefault="009A1AC2" w:rsidP="3632A30A">
      <w:pPr>
        <w:pStyle w:val="ListParagraph"/>
        <w:numPr>
          <w:ilvl w:val="0"/>
          <w:numId w:val="38"/>
        </w:numPr>
        <w:rPr>
          <w:rFonts w:asciiTheme="minorHAnsi" w:eastAsiaTheme="minorEastAsia" w:hAnsiTheme="minorHAnsi" w:cstheme="minorBidi"/>
        </w:rPr>
      </w:pPr>
      <w:r w:rsidRPr="3632A30A">
        <w:rPr>
          <w:rFonts w:asciiTheme="minorHAnsi" w:eastAsiaTheme="minorEastAsia" w:hAnsiTheme="minorHAnsi" w:cstheme="minorBidi"/>
          <w:b/>
          <w:bCs/>
        </w:rPr>
        <w:t>Situation response</w:t>
      </w:r>
      <w:r w:rsidR="416FFF4C" w:rsidRPr="3632A30A">
        <w:rPr>
          <w:rFonts w:asciiTheme="minorHAnsi" w:eastAsiaTheme="minorEastAsia" w:hAnsiTheme="minorHAnsi" w:cstheme="minorBidi"/>
          <w:b/>
          <w:bCs/>
        </w:rPr>
        <w:t>:</w:t>
      </w:r>
      <w:r w:rsidRPr="3632A30A">
        <w:rPr>
          <w:rFonts w:asciiTheme="minorHAnsi" w:eastAsiaTheme="minorEastAsia" w:hAnsiTheme="minorHAnsi" w:cstheme="minorBidi"/>
          <w:b/>
          <w:bCs/>
        </w:rPr>
        <w:t xml:space="preserve"> </w:t>
      </w:r>
      <w:r w:rsidR="00FA670A">
        <w:rPr>
          <w:rFonts w:asciiTheme="minorHAnsi" w:eastAsiaTheme="minorEastAsia" w:hAnsiTheme="minorHAnsi" w:cstheme="minorBidi"/>
        </w:rPr>
        <w:t xml:space="preserve">For </w:t>
      </w:r>
      <w:proofErr w:type="gramStart"/>
      <w:r w:rsidR="00FA670A">
        <w:rPr>
          <w:rFonts w:asciiTheme="minorHAnsi" w:eastAsiaTheme="minorEastAsia" w:hAnsiTheme="minorHAnsi" w:cstheme="minorBidi"/>
        </w:rPr>
        <w:t>example</w:t>
      </w:r>
      <w:proofErr w:type="gramEnd"/>
      <w:r w:rsidR="523EA1D4" w:rsidRPr="3632A30A">
        <w:rPr>
          <w:rFonts w:asciiTheme="minorHAnsi" w:eastAsiaTheme="minorEastAsia" w:hAnsiTheme="minorHAnsi" w:cstheme="minorBidi"/>
        </w:rPr>
        <w:t xml:space="preserve"> </w:t>
      </w:r>
      <w:r w:rsidRPr="3632A30A">
        <w:rPr>
          <w:rFonts w:asciiTheme="minorHAnsi" w:eastAsiaTheme="minorEastAsia" w:hAnsiTheme="minorHAnsi" w:cstheme="minorBidi"/>
        </w:rPr>
        <w:t>informally survey</w:t>
      </w:r>
      <w:r w:rsidR="294F9CA0" w:rsidRPr="3632A30A">
        <w:rPr>
          <w:rFonts w:asciiTheme="minorHAnsi" w:eastAsiaTheme="minorEastAsia" w:hAnsiTheme="minorHAnsi" w:cstheme="minorBidi"/>
        </w:rPr>
        <w:t xml:space="preserve">ing </w:t>
      </w:r>
      <w:r w:rsidRPr="3632A30A">
        <w:rPr>
          <w:rFonts w:asciiTheme="minorHAnsi" w:eastAsiaTheme="minorEastAsia" w:hAnsiTheme="minorHAnsi" w:cstheme="minorBidi"/>
        </w:rPr>
        <w:t>audiences and collaborators during the Covid-19 pandemic to understand changing needs.</w:t>
      </w:r>
    </w:p>
    <w:p w14:paraId="75994DBA" w14:textId="77777777" w:rsidR="009A1AC2" w:rsidRPr="009A1AC2" w:rsidRDefault="009A1AC2" w:rsidP="3632A30A">
      <w:pPr>
        <w:pStyle w:val="ListParagraph"/>
        <w:rPr>
          <w:rFonts w:asciiTheme="minorHAnsi" w:eastAsiaTheme="minorEastAsia" w:hAnsiTheme="minorHAnsi" w:cstheme="minorBidi"/>
          <w:b/>
          <w:bCs/>
        </w:rPr>
      </w:pPr>
    </w:p>
    <w:p w14:paraId="7BB1F88E" w14:textId="411A359A" w:rsidR="009A1AC2" w:rsidRDefault="009A1AC2" w:rsidP="3632A30A">
      <w:pPr>
        <w:pStyle w:val="ListParagraph"/>
        <w:numPr>
          <w:ilvl w:val="0"/>
          <w:numId w:val="38"/>
        </w:numPr>
        <w:rPr>
          <w:rFonts w:asciiTheme="minorHAnsi" w:eastAsiaTheme="minorEastAsia" w:hAnsiTheme="minorHAnsi" w:cstheme="minorBidi"/>
        </w:rPr>
      </w:pPr>
      <w:r w:rsidRPr="3632A30A">
        <w:rPr>
          <w:rFonts w:asciiTheme="minorHAnsi" w:eastAsiaTheme="minorEastAsia" w:hAnsiTheme="minorHAnsi" w:cstheme="minorBidi"/>
          <w:b/>
          <w:bCs/>
        </w:rPr>
        <w:t>Close collaboration</w:t>
      </w:r>
      <w:r w:rsidR="5ED86EF0" w:rsidRPr="3632A30A">
        <w:rPr>
          <w:rFonts w:asciiTheme="minorHAnsi" w:eastAsiaTheme="minorEastAsia" w:hAnsiTheme="minorHAnsi" w:cstheme="minorBidi"/>
          <w:b/>
          <w:bCs/>
        </w:rPr>
        <w:t>:</w:t>
      </w:r>
      <w:r w:rsidR="00F551BD" w:rsidRPr="3632A30A">
        <w:rPr>
          <w:rFonts w:asciiTheme="minorHAnsi" w:eastAsiaTheme="minorEastAsia" w:hAnsiTheme="minorHAnsi" w:cstheme="minorBidi"/>
          <w:b/>
          <w:bCs/>
        </w:rPr>
        <w:t xml:space="preserve"> </w:t>
      </w:r>
      <w:r w:rsidR="00F551BD" w:rsidRPr="3632A30A">
        <w:rPr>
          <w:rFonts w:asciiTheme="minorHAnsi" w:eastAsiaTheme="minorEastAsia" w:hAnsiTheme="minorHAnsi" w:cstheme="minorBidi"/>
        </w:rPr>
        <w:t xml:space="preserve">The Collection works closely with </w:t>
      </w:r>
      <w:r w:rsidR="00862B80" w:rsidRPr="3632A30A">
        <w:rPr>
          <w:rFonts w:asciiTheme="minorHAnsi" w:eastAsiaTheme="minorEastAsia" w:hAnsiTheme="minorHAnsi" w:cstheme="minorBidi"/>
        </w:rPr>
        <w:t xml:space="preserve">colleagues, </w:t>
      </w:r>
      <w:r w:rsidR="00F551BD" w:rsidRPr="3632A30A">
        <w:rPr>
          <w:rFonts w:asciiTheme="minorHAnsi" w:eastAsiaTheme="minorEastAsia" w:hAnsiTheme="minorHAnsi" w:cstheme="minorBidi"/>
        </w:rPr>
        <w:t>artists, participants and partner organisations, and works responsively to understand needs. This may include working with specialist organisations (e.g. Salford youth service)</w:t>
      </w:r>
      <w:r w:rsidR="00021B2E" w:rsidRPr="3632A30A">
        <w:rPr>
          <w:rFonts w:asciiTheme="minorHAnsi" w:eastAsiaTheme="minorEastAsia" w:hAnsiTheme="minorHAnsi" w:cstheme="minorBidi"/>
        </w:rPr>
        <w:t xml:space="preserve">; </w:t>
      </w:r>
      <w:r w:rsidR="00F551BD" w:rsidRPr="3632A30A">
        <w:rPr>
          <w:rFonts w:asciiTheme="minorHAnsi" w:eastAsiaTheme="minorEastAsia" w:hAnsiTheme="minorHAnsi" w:cstheme="minorBidi"/>
        </w:rPr>
        <w:t>supporting Access Riders for artists</w:t>
      </w:r>
      <w:r w:rsidR="00021B2E" w:rsidRPr="3632A30A">
        <w:rPr>
          <w:rFonts w:asciiTheme="minorHAnsi" w:eastAsiaTheme="minorEastAsia" w:hAnsiTheme="minorHAnsi" w:cstheme="minorBidi"/>
        </w:rPr>
        <w:t>; and sharing best practice.</w:t>
      </w:r>
      <w:r w:rsidR="003F48DC" w:rsidRPr="3632A30A">
        <w:rPr>
          <w:rFonts w:asciiTheme="minorHAnsi" w:eastAsiaTheme="minorEastAsia" w:hAnsiTheme="minorHAnsi" w:cstheme="minorBidi"/>
        </w:rPr>
        <w:t xml:space="preserve"> We also contribute regularly to teaching and learning </w:t>
      </w:r>
      <w:r w:rsidR="00862B80" w:rsidRPr="3632A30A">
        <w:rPr>
          <w:rFonts w:asciiTheme="minorHAnsi" w:eastAsiaTheme="minorEastAsia" w:hAnsiTheme="minorHAnsi" w:cstheme="minorBidi"/>
        </w:rPr>
        <w:t>so keep abreast of access issues and approaches raised by students/tutors.</w:t>
      </w:r>
    </w:p>
    <w:p w14:paraId="33E87B8C" w14:textId="77777777" w:rsidR="00FA670A" w:rsidRPr="00FA670A" w:rsidRDefault="00FA670A" w:rsidP="00FA670A">
      <w:pPr>
        <w:pStyle w:val="ListParagraph"/>
        <w:rPr>
          <w:rFonts w:asciiTheme="minorHAnsi" w:eastAsiaTheme="minorEastAsia" w:hAnsiTheme="minorHAnsi" w:cstheme="minorBidi"/>
        </w:rPr>
      </w:pPr>
    </w:p>
    <w:p w14:paraId="05694E2B" w14:textId="77777777" w:rsidR="00FA670A" w:rsidRDefault="00FA670A" w:rsidP="00FA670A">
      <w:pPr>
        <w:rPr>
          <w:rFonts w:asciiTheme="minorHAnsi" w:eastAsiaTheme="minorEastAsia" w:hAnsiTheme="minorHAnsi" w:cstheme="minorBidi"/>
        </w:rPr>
      </w:pPr>
    </w:p>
    <w:p w14:paraId="56DEA05D" w14:textId="77777777" w:rsidR="00FA670A" w:rsidRDefault="00FA670A" w:rsidP="00FA670A">
      <w:pPr>
        <w:rPr>
          <w:rFonts w:asciiTheme="minorHAnsi" w:eastAsiaTheme="minorEastAsia" w:hAnsiTheme="minorHAnsi" w:cstheme="minorBidi"/>
        </w:rPr>
      </w:pPr>
    </w:p>
    <w:p w14:paraId="608FDA8D" w14:textId="77777777" w:rsidR="00FA670A" w:rsidRPr="00FA670A" w:rsidRDefault="00FA670A" w:rsidP="00FA670A">
      <w:pPr>
        <w:rPr>
          <w:rFonts w:asciiTheme="minorHAnsi" w:eastAsiaTheme="minorEastAsia" w:hAnsiTheme="minorHAnsi" w:cstheme="minorBidi"/>
        </w:rPr>
      </w:pPr>
    </w:p>
    <w:p w14:paraId="212DFBD2" w14:textId="77777777" w:rsidR="008068BC" w:rsidRDefault="008068BC" w:rsidP="3632A30A">
      <w:pPr>
        <w:rPr>
          <w:rFonts w:asciiTheme="minorHAnsi" w:eastAsiaTheme="minorEastAsia" w:hAnsiTheme="minorHAnsi" w:cstheme="minorBidi"/>
          <w:b/>
          <w:bCs/>
        </w:rPr>
      </w:pPr>
    </w:p>
    <w:p w14:paraId="21A6001F" w14:textId="5E022C59" w:rsidR="008068BC" w:rsidRDefault="3632A30A" w:rsidP="3632A30A">
      <w:pPr>
        <w:rPr>
          <w:rFonts w:asciiTheme="minorHAnsi" w:eastAsiaTheme="minorEastAsia" w:hAnsiTheme="minorHAnsi" w:cstheme="minorBidi"/>
          <w:b/>
          <w:bCs/>
        </w:rPr>
      </w:pPr>
      <w:r w:rsidRPr="3632A30A">
        <w:rPr>
          <w:rFonts w:asciiTheme="minorHAnsi" w:eastAsiaTheme="minorEastAsia" w:hAnsiTheme="minorHAnsi" w:cstheme="minorBidi"/>
          <w:b/>
          <w:bCs/>
        </w:rPr>
        <w:t xml:space="preserve">c) </w:t>
      </w:r>
      <w:r w:rsidR="5C0454D4" w:rsidRPr="3632A30A">
        <w:rPr>
          <w:rFonts w:asciiTheme="minorHAnsi" w:eastAsiaTheme="minorEastAsia" w:hAnsiTheme="minorHAnsi" w:cstheme="minorBidi"/>
          <w:b/>
          <w:bCs/>
        </w:rPr>
        <w:t xml:space="preserve"> </w:t>
      </w:r>
      <w:r w:rsidR="008068BC" w:rsidRPr="3632A30A">
        <w:rPr>
          <w:rFonts w:asciiTheme="minorHAnsi" w:eastAsiaTheme="minorEastAsia" w:hAnsiTheme="minorHAnsi" w:cstheme="minorBidi"/>
          <w:b/>
          <w:bCs/>
        </w:rPr>
        <w:t>Providing information to users</w:t>
      </w:r>
    </w:p>
    <w:p w14:paraId="288FFAC2" w14:textId="77777777" w:rsidR="006137D0" w:rsidRDefault="006137D0" w:rsidP="3632A30A">
      <w:pPr>
        <w:rPr>
          <w:rFonts w:asciiTheme="minorHAnsi" w:eastAsiaTheme="minorEastAsia" w:hAnsiTheme="minorHAnsi" w:cstheme="minorBidi"/>
          <w:b/>
          <w:bCs/>
        </w:rPr>
      </w:pPr>
    </w:p>
    <w:p w14:paraId="17AF40B1" w14:textId="2AF232B4" w:rsidR="008068BC" w:rsidRDefault="008068BC" w:rsidP="3632A30A">
      <w:pPr>
        <w:rPr>
          <w:rFonts w:asciiTheme="minorHAnsi" w:eastAsiaTheme="minorEastAsia" w:hAnsiTheme="minorHAnsi" w:cstheme="minorBidi"/>
        </w:rPr>
      </w:pPr>
      <w:r w:rsidRPr="3632A30A">
        <w:rPr>
          <w:rFonts w:asciiTheme="minorHAnsi" w:eastAsiaTheme="minorEastAsia" w:hAnsiTheme="minorHAnsi" w:cstheme="minorBidi"/>
        </w:rPr>
        <w:t xml:space="preserve">We recognise that giving good clear information helps users make decisions about how they might engage, or how they might feed back to us about potential barriers. </w:t>
      </w:r>
      <w:r w:rsidR="00DB03F4" w:rsidRPr="3632A30A">
        <w:rPr>
          <w:rFonts w:asciiTheme="minorHAnsi" w:eastAsiaTheme="minorEastAsia" w:hAnsiTheme="minorHAnsi" w:cstheme="minorBidi"/>
        </w:rPr>
        <w:t xml:space="preserve">This Access policy is made </w:t>
      </w:r>
      <w:r w:rsidR="00572EAE" w:rsidRPr="3632A30A">
        <w:rPr>
          <w:rFonts w:asciiTheme="minorHAnsi" w:eastAsiaTheme="minorEastAsia" w:hAnsiTheme="minorHAnsi" w:cstheme="minorBidi"/>
        </w:rPr>
        <w:t>available</w:t>
      </w:r>
      <w:r w:rsidR="00DB03F4" w:rsidRPr="3632A30A">
        <w:rPr>
          <w:rFonts w:asciiTheme="minorHAnsi" w:eastAsiaTheme="minorEastAsia" w:hAnsiTheme="minorHAnsi" w:cstheme="minorBidi"/>
        </w:rPr>
        <w:t xml:space="preserve"> on our website.</w:t>
      </w:r>
    </w:p>
    <w:p w14:paraId="07A522DB" w14:textId="77777777" w:rsidR="008068BC" w:rsidRDefault="008068BC" w:rsidP="3632A30A">
      <w:pPr>
        <w:rPr>
          <w:rFonts w:asciiTheme="minorHAnsi" w:eastAsiaTheme="minorEastAsia" w:hAnsiTheme="minorHAnsi" w:cstheme="minorBidi"/>
        </w:rPr>
      </w:pPr>
    </w:p>
    <w:p w14:paraId="7B78C7B8" w14:textId="278F9245" w:rsidR="00DB03F4" w:rsidRPr="008068BC" w:rsidRDefault="008068BC" w:rsidP="3632A30A">
      <w:pPr>
        <w:rPr>
          <w:rFonts w:asciiTheme="minorHAnsi" w:eastAsiaTheme="minorEastAsia" w:hAnsiTheme="minorHAnsi" w:cstheme="minorBidi"/>
        </w:rPr>
      </w:pPr>
      <w:r w:rsidRPr="63E32CBE">
        <w:rPr>
          <w:rFonts w:asciiTheme="minorHAnsi" w:eastAsiaTheme="minorEastAsia" w:hAnsiTheme="minorHAnsi" w:cstheme="minorBidi"/>
        </w:rPr>
        <w:t>Wherever possible we make access information clear in advance to reduce the burden for users to make additional enquiries. This includes e.g. providing links to building access guides on our websites (via AccessAble), including details on our booking pages (e.g. event duration, facilities available</w:t>
      </w:r>
      <w:r w:rsidR="66F49CA7" w:rsidRPr="63E32CBE">
        <w:rPr>
          <w:rFonts w:asciiTheme="minorHAnsi" w:eastAsiaTheme="minorEastAsia" w:hAnsiTheme="minorHAnsi" w:cstheme="minorBidi"/>
        </w:rPr>
        <w:t>).</w:t>
      </w:r>
      <w:r w:rsidR="00DB03F4" w:rsidRPr="63E32CBE">
        <w:rPr>
          <w:rFonts w:asciiTheme="minorHAnsi" w:eastAsiaTheme="minorEastAsia" w:hAnsiTheme="minorHAnsi" w:cstheme="minorBidi"/>
        </w:rPr>
        <w:t xml:space="preserve">  We also provide information in our gallery (e.g. QR link to digital versions of handouts, large-format versions etc). We provide clear contact details for queries. For anything not currently provided as standard (e.g. BSL interpretation) we will collect </w:t>
      </w:r>
      <w:r w:rsidR="3DABD76C" w:rsidRPr="63E32CBE">
        <w:rPr>
          <w:rFonts w:asciiTheme="minorHAnsi" w:eastAsiaTheme="minorEastAsia" w:hAnsiTheme="minorHAnsi" w:cstheme="minorBidi"/>
        </w:rPr>
        <w:t>feedback and</w:t>
      </w:r>
      <w:r w:rsidR="00DB03F4" w:rsidRPr="63E32CBE">
        <w:rPr>
          <w:rFonts w:asciiTheme="minorHAnsi" w:eastAsiaTheme="minorEastAsia" w:hAnsiTheme="minorHAnsi" w:cstheme="minorBidi"/>
        </w:rPr>
        <w:t xml:space="preserve"> explore trialling these as an improvement in our Access Plan.</w:t>
      </w:r>
    </w:p>
    <w:p w14:paraId="1796BB3D" w14:textId="77777777" w:rsidR="00F551BD" w:rsidRPr="00F551BD" w:rsidRDefault="00F551BD" w:rsidP="3632A30A">
      <w:pPr>
        <w:rPr>
          <w:rFonts w:asciiTheme="minorHAnsi" w:eastAsiaTheme="minorEastAsia" w:hAnsiTheme="minorHAnsi" w:cstheme="minorBidi"/>
          <w:b/>
          <w:bCs/>
        </w:rPr>
      </w:pPr>
    </w:p>
    <w:p w14:paraId="19F8D576" w14:textId="5DCA2B3F" w:rsidR="009A1AC2" w:rsidRPr="00BB12DE" w:rsidRDefault="00640529" w:rsidP="3632A30A">
      <w:pPr>
        <w:rPr>
          <w:rFonts w:asciiTheme="minorHAnsi" w:eastAsiaTheme="minorEastAsia" w:hAnsiTheme="minorHAnsi" w:cstheme="minorBidi"/>
          <w:b/>
          <w:bCs/>
        </w:rPr>
      </w:pPr>
      <w:r w:rsidRPr="63E32CBE">
        <w:rPr>
          <w:rFonts w:asciiTheme="minorHAnsi" w:eastAsiaTheme="minorEastAsia" w:hAnsiTheme="minorHAnsi" w:cstheme="minorBidi"/>
          <w:b/>
          <w:bCs/>
        </w:rPr>
        <w:t>d</w:t>
      </w:r>
      <w:r w:rsidR="00BB12DE" w:rsidRPr="63E32CBE">
        <w:rPr>
          <w:rFonts w:asciiTheme="minorHAnsi" w:eastAsiaTheme="minorEastAsia" w:hAnsiTheme="minorHAnsi" w:cstheme="minorBidi"/>
          <w:b/>
          <w:bCs/>
        </w:rPr>
        <w:t>) Planning and Risk assessment</w:t>
      </w:r>
    </w:p>
    <w:p w14:paraId="06363873" w14:textId="0B28B986" w:rsidR="63E32CBE" w:rsidRDefault="63E32CBE" w:rsidP="63E32CBE">
      <w:pPr>
        <w:rPr>
          <w:rFonts w:asciiTheme="minorHAnsi" w:eastAsiaTheme="minorEastAsia" w:hAnsiTheme="minorHAnsi" w:cstheme="minorBidi"/>
          <w:b/>
          <w:bCs/>
        </w:rPr>
      </w:pPr>
    </w:p>
    <w:p w14:paraId="20432482" w14:textId="393902DF" w:rsidR="00F350A8" w:rsidRDefault="00BB12DE" w:rsidP="3632A30A">
      <w:pPr>
        <w:rPr>
          <w:rFonts w:asciiTheme="minorHAnsi" w:eastAsiaTheme="minorEastAsia" w:hAnsiTheme="minorHAnsi" w:cstheme="minorBidi"/>
        </w:rPr>
      </w:pPr>
      <w:r w:rsidRPr="63E32CBE">
        <w:rPr>
          <w:rFonts w:asciiTheme="minorHAnsi" w:eastAsiaTheme="minorEastAsia" w:hAnsiTheme="minorHAnsi" w:cstheme="minorBidi"/>
        </w:rPr>
        <w:t>Our</w:t>
      </w:r>
      <w:r w:rsidR="008068BC" w:rsidRPr="63E32CBE">
        <w:rPr>
          <w:rFonts w:asciiTheme="minorHAnsi" w:eastAsiaTheme="minorEastAsia" w:hAnsiTheme="minorHAnsi" w:cstheme="minorBidi"/>
        </w:rPr>
        <w:t xml:space="preserve"> events and exhibitions planning and Risk Assessments account for potential physical and sensory issues (e.g. physical access, use of lights) as well as thematic issues (e.g. triggering topics) and aims to remove or reduce these. Where not possible (e.g. in artwork content) we ensure good trigger warnings and information provision.</w:t>
      </w:r>
      <w:r>
        <w:br/>
      </w:r>
    </w:p>
    <w:p w14:paraId="6E4C271C" w14:textId="77777777" w:rsidR="003F48DC" w:rsidRPr="00991380" w:rsidRDefault="003F48DC" w:rsidP="3632A30A">
      <w:pPr>
        <w:rPr>
          <w:rFonts w:asciiTheme="minorHAnsi" w:eastAsiaTheme="minorEastAsia" w:hAnsiTheme="minorHAnsi" w:cstheme="minorBidi"/>
          <w:b/>
          <w:bCs/>
        </w:rPr>
      </w:pPr>
      <w:r w:rsidRPr="3632A30A">
        <w:rPr>
          <w:rFonts w:asciiTheme="minorHAnsi" w:eastAsiaTheme="minorEastAsia" w:hAnsiTheme="minorHAnsi" w:cstheme="minorBidi"/>
          <w:b/>
          <w:bCs/>
        </w:rPr>
        <w:t>e) Resources and access</w:t>
      </w:r>
    </w:p>
    <w:p w14:paraId="7B92EC2F" w14:textId="56D69D4F" w:rsidR="3632A30A" w:rsidRDefault="3632A30A" w:rsidP="3632A30A">
      <w:pPr>
        <w:spacing w:after="160" w:line="259" w:lineRule="auto"/>
        <w:rPr>
          <w:rFonts w:asciiTheme="minorHAnsi" w:eastAsiaTheme="minorEastAsia" w:hAnsiTheme="minorHAnsi" w:cstheme="minorBidi"/>
        </w:rPr>
      </w:pPr>
    </w:p>
    <w:p w14:paraId="39BEF866" w14:textId="5B2FF0C3" w:rsidR="003F48DC" w:rsidRPr="003F48DC" w:rsidRDefault="003F48DC" w:rsidP="3632A30A">
      <w:pPr>
        <w:spacing w:after="160" w:line="259" w:lineRule="auto"/>
        <w:rPr>
          <w:rFonts w:asciiTheme="minorHAnsi" w:eastAsiaTheme="minorEastAsia" w:hAnsiTheme="minorHAnsi" w:cstheme="minorBidi"/>
          <w:b/>
          <w:bCs/>
          <w:color w:val="4C94D8" w:themeColor="text2" w:themeTint="80"/>
        </w:rPr>
      </w:pPr>
      <w:r w:rsidRPr="3632A30A">
        <w:rPr>
          <w:rFonts w:asciiTheme="minorHAnsi" w:eastAsiaTheme="minorEastAsia" w:hAnsiTheme="minorHAnsi" w:cstheme="minorBidi"/>
        </w:rPr>
        <w:t xml:space="preserve">The access plan will be carried out within the limit of available resources, aiming to strike a balance between long-term preservation of collections and accessibility of objects for public display, research, and enjoyment. This will be achieved through careful management of risk and opportunity. </w:t>
      </w:r>
    </w:p>
    <w:p w14:paraId="283FB936" w14:textId="34F124C2" w:rsidR="003F48DC" w:rsidRPr="00DB03F4" w:rsidRDefault="00640529" w:rsidP="3632A30A">
      <w:pPr>
        <w:rPr>
          <w:rFonts w:asciiTheme="minorHAnsi" w:eastAsiaTheme="minorEastAsia" w:hAnsiTheme="minorHAnsi" w:cstheme="minorBidi"/>
        </w:rPr>
      </w:pPr>
      <w:r w:rsidRPr="3632A30A">
        <w:rPr>
          <w:rFonts w:asciiTheme="minorHAnsi" w:eastAsiaTheme="minorEastAsia" w:hAnsiTheme="minorHAnsi" w:cstheme="minorBidi"/>
          <w:b/>
          <w:bCs/>
        </w:rPr>
        <w:t>f</w:t>
      </w:r>
      <w:r w:rsidR="003F48DC" w:rsidRPr="3632A30A">
        <w:rPr>
          <w:rFonts w:asciiTheme="minorHAnsi" w:eastAsiaTheme="minorEastAsia" w:hAnsiTheme="minorHAnsi" w:cstheme="minorBidi"/>
          <w:b/>
          <w:bCs/>
        </w:rPr>
        <w:t>) Continuous improvement</w:t>
      </w:r>
    </w:p>
    <w:p w14:paraId="00E42D78" w14:textId="4EE05871" w:rsidR="3632A30A" w:rsidRDefault="3632A30A" w:rsidP="3632A30A">
      <w:pPr>
        <w:rPr>
          <w:rFonts w:asciiTheme="minorHAnsi" w:eastAsiaTheme="minorEastAsia" w:hAnsiTheme="minorHAnsi" w:cstheme="minorBidi"/>
        </w:rPr>
      </w:pPr>
    </w:p>
    <w:p w14:paraId="30D5C736" w14:textId="3BB6DFC1" w:rsidR="003F48DC" w:rsidRPr="00DB03F4" w:rsidRDefault="003F48DC" w:rsidP="3632A30A">
      <w:pPr>
        <w:rPr>
          <w:rFonts w:asciiTheme="minorHAnsi" w:eastAsiaTheme="minorEastAsia" w:hAnsiTheme="minorHAnsi" w:cstheme="minorBidi"/>
        </w:rPr>
      </w:pPr>
      <w:r w:rsidRPr="3632A30A">
        <w:rPr>
          <w:rFonts w:asciiTheme="minorHAnsi" w:eastAsiaTheme="minorEastAsia" w:hAnsiTheme="minorHAnsi" w:cstheme="minorBidi"/>
        </w:rPr>
        <w:t xml:space="preserve">A workforce that is genuinely informed and engaged in EDI and Access is essential for maintaining this policy and providing good experiences. Inductions for new staff include mandatory training, renewed yearly. The annual PDR process also encourages further independent training. </w:t>
      </w:r>
      <w:r w:rsidR="00DB03F4" w:rsidRPr="3632A30A">
        <w:rPr>
          <w:rFonts w:asciiTheme="minorHAnsi" w:eastAsiaTheme="minorEastAsia" w:hAnsiTheme="minorHAnsi" w:cstheme="minorBidi"/>
        </w:rPr>
        <w:t xml:space="preserve">The Collection will keep abreast of latest developments in the </w:t>
      </w:r>
      <w:r w:rsidR="70BF9E8D" w:rsidRPr="3632A30A">
        <w:rPr>
          <w:rFonts w:asciiTheme="minorHAnsi" w:eastAsiaTheme="minorEastAsia" w:hAnsiTheme="minorHAnsi" w:cstheme="minorBidi"/>
        </w:rPr>
        <w:t>sector and</w:t>
      </w:r>
      <w:r w:rsidR="00DB03F4" w:rsidRPr="3632A30A">
        <w:rPr>
          <w:rFonts w:asciiTheme="minorHAnsi" w:eastAsiaTheme="minorEastAsia" w:hAnsiTheme="minorHAnsi" w:cstheme="minorBidi"/>
        </w:rPr>
        <w:t xml:space="preserve"> seek specialist advice where required.</w:t>
      </w:r>
    </w:p>
    <w:p w14:paraId="25434761" w14:textId="77777777" w:rsidR="003F48DC" w:rsidRPr="003F48DC" w:rsidRDefault="003F48DC" w:rsidP="3632A30A">
      <w:pPr>
        <w:rPr>
          <w:rFonts w:asciiTheme="minorHAnsi" w:eastAsiaTheme="minorEastAsia" w:hAnsiTheme="minorHAnsi" w:cstheme="minorBidi"/>
          <w:b/>
          <w:bCs/>
          <w:color w:val="4C94D8" w:themeColor="text2" w:themeTint="80"/>
        </w:rPr>
      </w:pPr>
    </w:p>
    <w:p w14:paraId="2837D138" w14:textId="79794D30" w:rsidR="00640529" w:rsidRDefault="00640529" w:rsidP="3632A30A">
      <w:pPr>
        <w:rPr>
          <w:rFonts w:asciiTheme="minorHAnsi" w:eastAsiaTheme="minorEastAsia" w:hAnsiTheme="minorHAnsi" w:cstheme="minorBidi"/>
          <w:b/>
          <w:bCs/>
        </w:rPr>
      </w:pPr>
      <w:r w:rsidRPr="63E32CBE">
        <w:rPr>
          <w:rFonts w:asciiTheme="minorHAnsi" w:eastAsiaTheme="minorEastAsia" w:hAnsiTheme="minorHAnsi" w:cstheme="minorBidi"/>
          <w:b/>
          <w:bCs/>
        </w:rPr>
        <w:t>g</w:t>
      </w:r>
      <w:r w:rsidR="00DB03F4" w:rsidRPr="63E32CBE">
        <w:rPr>
          <w:rFonts w:asciiTheme="minorHAnsi" w:eastAsiaTheme="minorEastAsia" w:hAnsiTheme="minorHAnsi" w:cstheme="minorBidi"/>
          <w:b/>
          <w:bCs/>
        </w:rPr>
        <w:t>)</w:t>
      </w:r>
      <w:r w:rsidR="003F48DC" w:rsidRPr="63E32CBE">
        <w:rPr>
          <w:rFonts w:asciiTheme="minorHAnsi" w:eastAsiaTheme="minorEastAsia" w:hAnsiTheme="minorHAnsi" w:cstheme="minorBidi"/>
          <w:b/>
          <w:bCs/>
        </w:rPr>
        <w:t xml:space="preserve"> Environmental Sustainability</w:t>
      </w:r>
      <w:r>
        <w:br/>
      </w:r>
    </w:p>
    <w:p w14:paraId="3875A24F" w14:textId="3C10CAF4" w:rsidR="00640529" w:rsidRDefault="003F48DC" w:rsidP="3632A30A">
      <w:pPr>
        <w:rPr>
          <w:rFonts w:asciiTheme="minorHAnsi" w:eastAsiaTheme="minorEastAsia" w:hAnsiTheme="minorHAnsi" w:cstheme="minorBidi"/>
        </w:rPr>
      </w:pPr>
      <w:r w:rsidRPr="3632A30A">
        <w:rPr>
          <w:rFonts w:asciiTheme="minorHAnsi" w:eastAsiaTheme="minorEastAsia" w:hAnsiTheme="minorHAnsi" w:cstheme="minorBidi"/>
        </w:rPr>
        <w:t xml:space="preserve">The University is committed to best environmental practices wherever possible in all aspects of our work. A balance must be maintained between sustainability and </w:t>
      </w:r>
      <w:r w:rsidR="373AFA59" w:rsidRPr="3632A30A">
        <w:rPr>
          <w:rFonts w:asciiTheme="minorHAnsi" w:eastAsiaTheme="minorEastAsia" w:hAnsiTheme="minorHAnsi" w:cstheme="minorBidi"/>
        </w:rPr>
        <w:t>access;</w:t>
      </w:r>
      <w:r w:rsidRPr="3632A30A">
        <w:rPr>
          <w:rFonts w:asciiTheme="minorHAnsi" w:eastAsiaTheme="minorEastAsia" w:hAnsiTheme="minorHAnsi" w:cstheme="minorBidi"/>
        </w:rPr>
        <w:t xml:space="preserve"> </w:t>
      </w:r>
      <w:r w:rsidRPr="3632A30A">
        <w:rPr>
          <w:rFonts w:asciiTheme="minorHAnsi" w:eastAsiaTheme="minorEastAsia" w:hAnsiTheme="minorHAnsi" w:cstheme="minorBidi"/>
        </w:rPr>
        <w:lastRenderedPageBreak/>
        <w:t>this may include e.g. simple measures such as monitoring use of printed and digital materials; and advertising public transport options.</w:t>
      </w:r>
    </w:p>
    <w:p w14:paraId="14EB77C5" w14:textId="77777777" w:rsidR="00F618E0" w:rsidRDefault="00F618E0" w:rsidP="3632A30A">
      <w:pPr>
        <w:rPr>
          <w:rFonts w:asciiTheme="minorHAnsi" w:eastAsiaTheme="minorEastAsia" w:hAnsiTheme="minorHAnsi" w:cstheme="minorBidi"/>
          <w:b/>
          <w:bCs/>
          <w:u w:val="single"/>
        </w:rPr>
      </w:pPr>
    </w:p>
    <w:p w14:paraId="24DCC816" w14:textId="7029F6BC" w:rsidR="00640529" w:rsidRPr="0023766B" w:rsidRDefault="00640529" w:rsidP="3632A30A">
      <w:pPr>
        <w:rPr>
          <w:rFonts w:asciiTheme="minorHAnsi" w:eastAsiaTheme="minorEastAsia" w:hAnsiTheme="minorHAnsi" w:cstheme="minorBidi"/>
          <w:b/>
          <w:bCs/>
        </w:rPr>
      </w:pPr>
      <w:r w:rsidRPr="3632A30A">
        <w:rPr>
          <w:rFonts w:asciiTheme="minorHAnsi" w:eastAsiaTheme="minorEastAsia" w:hAnsiTheme="minorHAnsi" w:cstheme="minorBidi"/>
          <w:b/>
          <w:bCs/>
        </w:rPr>
        <w:t>h) Providing access</w:t>
      </w:r>
    </w:p>
    <w:p w14:paraId="1217BC57" w14:textId="73BE1794" w:rsidR="3632A30A" w:rsidRDefault="3632A30A" w:rsidP="3632A30A">
      <w:pPr>
        <w:rPr>
          <w:rFonts w:asciiTheme="minorHAnsi" w:eastAsiaTheme="minorEastAsia" w:hAnsiTheme="minorHAnsi" w:cstheme="minorBidi"/>
        </w:rPr>
      </w:pPr>
    </w:p>
    <w:p w14:paraId="77E57729" w14:textId="3A5D5618" w:rsidR="00640529" w:rsidRDefault="00640529" w:rsidP="3632A30A">
      <w:pPr>
        <w:rPr>
          <w:rFonts w:asciiTheme="minorHAnsi" w:eastAsiaTheme="minorEastAsia" w:hAnsiTheme="minorHAnsi" w:cstheme="minorBidi"/>
        </w:rPr>
      </w:pPr>
      <w:r w:rsidRPr="3632A30A">
        <w:rPr>
          <w:rFonts w:asciiTheme="minorHAnsi" w:eastAsiaTheme="minorEastAsia" w:hAnsiTheme="minorHAnsi" w:cstheme="minorBidi"/>
        </w:rPr>
        <w:t>The Collection acknowledges that access experiences can be individual, intersectional, and multi-</w:t>
      </w:r>
      <w:proofErr w:type="gramStart"/>
      <w:r w:rsidRPr="3632A30A">
        <w:rPr>
          <w:rFonts w:asciiTheme="minorHAnsi" w:eastAsiaTheme="minorEastAsia" w:hAnsiTheme="minorHAnsi" w:cstheme="minorBidi"/>
        </w:rPr>
        <w:t>faceted;</w:t>
      </w:r>
      <w:proofErr w:type="gramEnd"/>
      <w:r w:rsidRPr="3632A30A">
        <w:rPr>
          <w:rFonts w:asciiTheme="minorHAnsi" w:eastAsiaTheme="minorEastAsia" w:hAnsiTheme="minorHAnsi" w:cstheme="minorBidi"/>
        </w:rPr>
        <w:t xml:space="preserve"> including barriers around physical, sensory, intellectual, language, cultural, financial, geographical, digital, and attitudinal access:</w:t>
      </w:r>
    </w:p>
    <w:p w14:paraId="04347488" w14:textId="77777777" w:rsidR="00640529" w:rsidRDefault="00640529" w:rsidP="3632A30A">
      <w:pPr>
        <w:rPr>
          <w:rFonts w:asciiTheme="minorHAnsi" w:eastAsiaTheme="minorEastAsia" w:hAnsiTheme="minorHAnsi" w:cstheme="minorBidi"/>
        </w:rPr>
      </w:pPr>
    </w:p>
    <w:p w14:paraId="70E45472" w14:textId="21F5F2BB" w:rsidR="00640529" w:rsidRPr="0023766B" w:rsidRDefault="009836DA" w:rsidP="3632A30A">
      <w:pPr>
        <w:ind w:left="720"/>
        <w:rPr>
          <w:rFonts w:asciiTheme="minorHAnsi" w:eastAsiaTheme="minorEastAsia" w:hAnsiTheme="minorHAnsi" w:cstheme="minorBidi"/>
          <w:i/>
          <w:iCs/>
        </w:rPr>
      </w:pPr>
      <w:r w:rsidRPr="3632A30A">
        <w:rPr>
          <w:rFonts w:asciiTheme="minorHAnsi" w:eastAsiaTheme="minorEastAsia" w:hAnsiTheme="minorHAnsi" w:cstheme="minorBidi"/>
          <w:b/>
          <w:bCs/>
          <w:i/>
          <w:iCs/>
        </w:rPr>
        <w:t xml:space="preserve">i) </w:t>
      </w:r>
      <w:r w:rsidR="00640529" w:rsidRPr="3632A30A">
        <w:rPr>
          <w:rFonts w:asciiTheme="minorHAnsi" w:eastAsiaTheme="minorEastAsia" w:hAnsiTheme="minorHAnsi" w:cstheme="minorBidi"/>
          <w:b/>
          <w:bCs/>
          <w:i/>
          <w:iCs/>
        </w:rPr>
        <w:t xml:space="preserve">Physical: </w:t>
      </w:r>
      <w:r w:rsidR="00640529" w:rsidRPr="3632A30A">
        <w:rPr>
          <w:rFonts w:asciiTheme="minorHAnsi" w:eastAsiaTheme="minorEastAsia" w:hAnsiTheme="minorHAnsi" w:cstheme="minorBidi"/>
          <w:i/>
          <w:iCs/>
        </w:rPr>
        <w:t>Those with physical disabilities, including limited mobility, use of a wheelchair, or</w:t>
      </w:r>
      <w:r w:rsidR="00FC53C5" w:rsidRPr="3632A30A">
        <w:rPr>
          <w:rFonts w:asciiTheme="minorHAnsi" w:eastAsiaTheme="minorEastAsia" w:hAnsiTheme="minorHAnsi" w:cstheme="minorBidi"/>
          <w:i/>
          <w:iCs/>
        </w:rPr>
        <w:t xml:space="preserve"> </w:t>
      </w:r>
      <w:r w:rsidR="00640529" w:rsidRPr="3632A30A">
        <w:rPr>
          <w:rFonts w:asciiTheme="minorHAnsi" w:eastAsiaTheme="minorEastAsia" w:hAnsiTheme="minorHAnsi" w:cstheme="minorBidi"/>
          <w:i/>
          <w:iCs/>
        </w:rPr>
        <w:t>fatigue or other chronic conditions may have limited access to our physical or online spaces. This may also include visitors with caring responsibilities, young children</w:t>
      </w:r>
      <w:r w:rsidR="00E43B17" w:rsidRPr="3632A30A">
        <w:rPr>
          <w:rFonts w:asciiTheme="minorHAnsi" w:eastAsiaTheme="minorEastAsia" w:hAnsiTheme="minorHAnsi" w:cstheme="minorBidi"/>
          <w:i/>
          <w:iCs/>
        </w:rPr>
        <w:t>, or of varying ages etc.</w:t>
      </w:r>
    </w:p>
    <w:p w14:paraId="42FFBB76" w14:textId="77777777" w:rsidR="00640529" w:rsidRDefault="00640529" w:rsidP="63E32CBE">
      <w:pPr>
        <w:rPr>
          <w:rFonts w:asciiTheme="minorHAnsi" w:eastAsiaTheme="minorEastAsia" w:hAnsiTheme="minorHAnsi" w:cstheme="minorBidi"/>
          <w:i/>
          <w:iCs/>
        </w:rPr>
      </w:pPr>
    </w:p>
    <w:p w14:paraId="49A4CD34" w14:textId="5D2F7A4B" w:rsidR="00640529" w:rsidRPr="00640529" w:rsidRDefault="009836DA" w:rsidP="3632A30A">
      <w:pPr>
        <w:ind w:left="720"/>
        <w:rPr>
          <w:rFonts w:asciiTheme="minorHAnsi" w:eastAsiaTheme="minorEastAsia" w:hAnsiTheme="minorHAnsi" w:cstheme="minorBidi"/>
          <w:i/>
          <w:iCs/>
        </w:rPr>
      </w:pPr>
      <w:r w:rsidRPr="3632A30A">
        <w:rPr>
          <w:rFonts w:asciiTheme="minorHAnsi" w:eastAsiaTheme="minorEastAsia" w:hAnsiTheme="minorHAnsi" w:cstheme="minorBidi"/>
          <w:b/>
          <w:bCs/>
        </w:rPr>
        <w:t xml:space="preserve">ii) </w:t>
      </w:r>
      <w:r w:rsidR="00640529" w:rsidRPr="3632A30A">
        <w:rPr>
          <w:rFonts w:asciiTheme="minorHAnsi" w:eastAsiaTheme="minorEastAsia" w:hAnsiTheme="minorHAnsi" w:cstheme="minorBidi"/>
          <w:b/>
          <w:bCs/>
        </w:rPr>
        <w:t xml:space="preserve">Sensory: </w:t>
      </w:r>
      <w:r w:rsidR="00640529" w:rsidRPr="3632A30A">
        <w:rPr>
          <w:rFonts w:asciiTheme="minorHAnsi" w:eastAsiaTheme="minorEastAsia" w:hAnsiTheme="minorHAnsi" w:cstheme="minorBidi"/>
          <w:i/>
          <w:iCs/>
        </w:rPr>
        <w:t>People with hearing or visual impairments, or other sensory conditions may also encounter difficulties accessing our physical or online content and programmes.</w:t>
      </w:r>
    </w:p>
    <w:p w14:paraId="6C9B31A7" w14:textId="77777777" w:rsidR="00640529" w:rsidRDefault="00640529" w:rsidP="3632A30A">
      <w:pPr>
        <w:rPr>
          <w:rFonts w:asciiTheme="minorHAnsi" w:eastAsiaTheme="minorEastAsia" w:hAnsiTheme="minorHAnsi" w:cstheme="minorBidi"/>
          <w:b/>
          <w:bCs/>
        </w:rPr>
      </w:pPr>
    </w:p>
    <w:p w14:paraId="37A43A41" w14:textId="5CEB895E" w:rsidR="00640529" w:rsidRDefault="00640529" w:rsidP="3632A30A">
      <w:pPr>
        <w:rPr>
          <w:rFonts w:asciiTheme="minorHAnsi" w:eastAsiaTheme="minorEastAsia" w:hAnsiTheme="minorHAnsi" w:cstheme="minorBidi"/>
        </w:rPr>
      </w:pPr>
      <w:r w:rsidRPr="63E32CBE">
        <w:rPr>
          <w:rFonts w:asciiTheme="minorHAnsi" w:eastAsiaTheme="minorEastAsia" w:hAnsiTheme="minorHAnsi" w:cstheme="minorBidi"/>
        </w:rPr>
        <w:t>For physical and sensory barriers, we will:</w:t>
      </w:r>
      <w:r>
        <w:br/>
      </w:r>
    </w:p>
    <w:p w14:paraId="60E5BA56" w14:textId="3708BE55" w:rsidR="00640529" w:rsidRDefault="00640529" w:rsidP="63E32CBE">
      <w:pPr>
        <w:pStyle w:val="ListParagraph"/>
        <w:numPr>
          <w:ilvl w:val="0"/>
          <w:numId w:val="8"/>
        </w:numPr>
        <w:rPr>
          <w:rFonts w:asciiTheme="minorHAnsi" w:eastAsiaTheme="minorEastAsia" w:hAnsiTheme="minorHAnsi" w:cstheme="minorBidi"/>
        </w:rPr>
      </w:pPr>
      <w:r w:rsidRPr="63E32CBE">
        <w:rPr>
          <w:rFonts w:asciiTheme="minorHAnsi" w:eastAsiaTheme="minorEastAsia" w:hAnsiTheme="minorHAnsi" w:cstheme="minorBidi"/>
        </w:rPr>
        <w:t xml:space="preserve">Work with Estates </w:t>
      </w:r>
      <w:r w:rsidR="00FC53C5" w:rsidRPr="63E32CBE">
        <w:rPr>
          <w:rFonts w:asciiTheme="minorHAnsi" w:eastAsiaTheme="minorEastAsia" w:hAnsiTheme="minorHAnsi" w:cstheme="minorBidi"/>
        </w:rPr>
        <w:t xml:space="preserve">to ensure </w:t>
      </w:r>
      <w:r w:rsidRPr="63E32CBE">
        <w:rPr>
          <w:rFonts w:asciiTheme="minorHAnsi" w:eastAsiaTheme="minorEastAsia" w:hAnsiTheme="minorHAnsi" w:cstheme="minorBidi"/>
        </w:rPr>
        <w:t xml:space="preserve">physical </w:t>
      </w:r>
      <w:r w:rsidR="00FC53C5" w:rsidRPr="63E32CBE">
        <w:rPr>
          <w:rFonts w:asciiTheme="minorHAnsi" w:eastAsiaTheme="minorEastAsia" w:hAnsiTheme="minorHAnsi" w:cstheme="minorBidi"/>
        </w:rPr>
        <w:t>spaces</w:t>
      </w:r>
      <w:r w:rsidRPr="63E32CBE">
        <w:rPr>
          <w:rFonts w:asciiTheme="minorHAnsi" w:eastAsiaTheme="minorEastAsia" w:hAnsiTheme="minorHAnsi" w:cstheme="minorBidi"/>
        </w:rPr>
        <w:t xml:space="preserve"> meet appropriate </w:t>
      </w:r>
      <w:r w:rsidR="00FC53C5" w:rsidRPr="63E32CBE">
        <w:rPr>
          <w:rFonts w:asciiTheme="minorHAnsi" w:eastAsiaTheme="minorEastAsia" w:hAnsiTheme="minorHAnsi" w:cstheme="minorBidi"/>
        </w:rPr>
        <w:t>and legal</w:t>
      </w:r>
      <w:r w:rsidRPr="63E32CBE">
        <w:rPr>
          <w:rFonts w:asciiTheme="minorHAnsi" w:eastAsiaTheme="minorEastAsia" w:hAnsiTheme="minorHAnsi" w:cstheme="minorBidi"/>
        </w:rPr>
        <w:t xml:space="preserve"> standards</w:t>
      </w:r>
    </w:p>
    <w:p w14:paraId="6CF90ABC" w14:textId="74DB67FF" w:rsidR="00FC53C5" w:rsidRDefault="00FC53C5" w:rsidP="63E32CBE">
      <w:pPr>
        <w:pStyle w:val="ListParagraph"/>
        <w:numPr>
          <w:ilvl w:val="0"/>
          <w:numId w:val="8"/>
        </w:numPr>
        <w:rPr>
          <w:rFonts w:asciiTheme="minorHAnsi" w:eastAsiaTheme="minorEastAsia" w:hAnsiTheme="minorHAnsi" w:cstheme="minorBidi"/>
        </w:rPr>
      </w:pPr>
      <w:r w:rsidRPr="63E32CBE">
        <w:rPr>
          <w:rFonts w:asciiTheme="minorHAnsi" w:eastAsiaTheme="minorEastAsia" w:hAnsiTheme="minorHAnsi" w:cstheme="minorBidi"/>
        </w:rPr>
        <w:t>Work with DIT to ensure online spaces meet appropriate best standards (e.g. WCAG W3)</w:t>
      </w:r>
    </w:p>
    <w:p w14:paraId="3DC13AC6" w14:textId="3DF15045" w:rsidR="00640529" w:rsidRDefault="00640529" w:rsidP="63E32CBE">
      <w:pPr>
        <w:pStyle w:val="ListParagraph"/>
        <w:numPr>
          <w:ilvl w:val="0"/>
          <w:numId w:val="8"/>
        </w:numPr>
        <w:rPr>
          <w:rFonts w:asciiTheme="minorHAnsi" w:eastAsiaTheme="minorEastAsia" w:hAnsiTheme="minorHAnsi" w:cstheme="minorBidi"/>
        </w:rPr>
      </w:pPr>
      <w:r w:rsidRPr="63E32CBE">
        <w:rPr>
          <w:rFonts w:asciiTheme="minorHAnsi" w:eastAsiaTheme="minorEastAsia" w:hAnsiTheme="minorHAnsi" w:cstheme="minorBidi"/>
        </w:rPr>
        <w:t xml:space="preserve">Commit to </w:t>
      </w:r>
      <w:r w:rsidR="00FC53C5" w:rsidRPr="63E32CBE">
        <w:rPr>
          <w:rFonts w:asciiTheme="minorHAnsi" w:eastAsiaTheme="minorEastAsia" w:hAnsiTheme="minorHAnsi" w:cstheme="minorBidi"/>
        </w:rPr>
        <w:t>programming in level-access spaces, and where not possible provide quality alternative access/engagement</w:t>
      </w:r>
    </w:p>
    <w:p w14:paraId="1FE0B387" w14:textId="770DA44D" w:rsidR="00640529" w:rsidRDefault="00640529" w:rsidP="63E32CBE">
      <w:pPr>
        <w:pStyle w:val="ListParagraph"/>
        <w:numPr>
          <w:ilvl w:val="0"/>
          <w:numId w:val="8"/>
        </w:numPr>
        <w:rPr>
          <w:rFonts w:asciiTheme="minorHAnsi" w:eastAsiaTheme="minorEastAsia" w:hAnsiTheme="minorHAnsi" w:cstheme="minorBidi"/>
        </w:rPr>
      </w:pPr>
      <w:r w:rsidRPr="63E32CBE">
        <w:rPr>
          <w:rFonts w:asciiTheme="minorHAnsi" w:eastAsiaTheme="minorEastAsia" w:hAnsiTheme="minorHAnsi" w:cstheme="minorBidi"/>
        </w:rPr>
        <w:t xml:space="preserve">Use our Access Plan and Access Checklist </w:t>
      </w:r>
      <w:r w:rsidR="00FC53C5" w:rsidRPr="63E32CBE">
        <w:rPr>
          <w:rFonts w:asciiTheme="minorHAnsi" w:eastAsiaTheme="minorEastAsia" w:hAnsiTheme="minorHAnsi" w:cstheme="minorBidi"/>
        </w:rPr>
        <w:t>when planning and promoting our programmes (including e.g. signposting to facilities, transport, toilets, seating)</w:t>
      </w:r>
    </w:p>
    <w:p w14:paraId="637E158D" w14:textId="303DCAE3" w:rsidR="00FC53C5" w:rsidRDefault="00FC53C5" w:rsidP="63E32CBE">
      <w:pPr>
        <w:pStyle w:val="ListParagraph"/>
        <w:numPr>
          <w:ilvl w:val="0"/>
          <w:numId w:val="8"/>
        </w:numPr>
        <w:rPr>
          <w:rFonts w:asciiTheme="minorHAnsi" w:eastAsiaTheme="minorEastAsia" w:hAnsiTheme="minorHAnsi" w:cstheme="minorBidi"/>
        </w:rPr>
      </w:pPr>
      <w:r w:rsidRPr="63E32CBE">
        <w:rPr>
          <w:rFonts w:asciiTheme="minorHAnsi" w:eastAsiaTheme="minorEastAsia" w:hAnsiTheme="minorHAnsi" w:cstheme="minorBidi"/>
        </w:rPr>
        <w:t>Provide good levels of information before and during gallery visits (e.g. trigger warnings)</w:t>
      </w:r>
    </w:p>
    <w:p w14:paraId="2231FF1C" w14:textId="3F718844" w:rsidR="00FC53C5" w:rsidRDefault="00FC53C5" w:rsidP="63E32CBE">
      <w:pPr>
        <w:pStyle w:val="ListParagraph"/>
        <w:numPr>
          <w:ilvl w:val="0"/>
          <w:numId w:val="8"/>
        </w:numPr>
        <w:rPr>
          <w:rFonts w:asciiTheme="minorHAnsi" w:eastAsiaTheme="minorEastAsia" w:hAnsiTheme="minorHAnsi" w:cstheme="minorBidi"/>
        </w:rPr>
      </w:pPr>
      <w:r w:rsidRPr="63E32CBE">
        <w:rPr>
          <w:rFonts w:asciiTheme="minorHAnsi" w:eastAsiaTheme="minorEastAsia" w:hAnsiTheme="minorHAnsi" w:cstheme="minorBidi"/>
        </w:rPr>
        <w:t>Provide alternative formats (such as large print; also subtitles/transcripts for audio)</w:t>
      </w:r>
    </w:p>
    <w:p w14:paraId="75A24605" w14:textId="4A43690B" w:rsidR="00FC53C5" w:rsidRDefault="00FC53C5" w:rsidP="63E32CBE">
      <w:pPr>
        <w:pStyle w:val="ListParagraph"/>
        <w:numPr>
          <w:ilvl w:val="0"/>
          <w:numId w:val="8"/>
        </w:numPr>
        <w:rPr>
          <w:rFonts w:asciiTheme="minorHAnsi" w:eastAsiaTheme="minorEastAsia" w:hAnsiTheme="minorHAnsi" w:cstheme="minorBidi"/>
        </w:rPr>
      </w:pPr>
      <w:r w:rsidRPr="63E32CBE">
        <w:rPr>
          <w:rFonts w:asciiTheme="minorHAnsi" w:eastAsiaTheme="minorEastAsia" w:hAnsiTheme="minorHAnsi" w:cstheme="minorBidi"/>
        </w:rPr>
        <w:t>Incorporate improvements into our Access Plan (e.g. trialling alternative sensory options)</w:t>
      </w:r>
    </w:p>
    <w:p w14:paraId="4F70BA28" w14:textId="12E173B7" w:rsidR="00640529" w:rsidRPr="00832753" w:rsidRDefault="009836DA" w:rsidP="63E32CBE">
      <w:pPr>
        <w:pStyle w:val="ListParagraph"/>
        <w:numPr>
          <w:ilvl w:val="0"/>
          <w:numId w:val="8"/>
        </w:numPr>
        <w:rPr>
          <w:rFonts w:asciiTheme="minorHAnsi" w:eastAsiaTheme="minorEastAsia" w:hAnsiTheme="minorHAnsi" w:cstheme="minorBidi"/>
          <w:b/>
          <w:bCs/>
        </w:rPr>
      </w:pPr>
      <w:r w:rsidRPr="63E32CBE">
        <w:rPr>
          <w:rFonts w:asciiTheme="minorHAnsi" w:eastAsiaTheme="minorEastAsia" w:hAnsiTheme="minorHAnsi" w:cstheme="minorBidi"/>
        </w:rPr>
        <w:t>Provide and improve good wayfinding</w:t>
      </w:r>
    </w:p>
    <w:p w14:paraId="6967A2CF" w14:textId="71F02B6B" w:rsidR="00640529" w:rsidRPr="00832753" w:rsidRDefault="00640529" w:rsidP="3632A30A">
      <w:pPr>
        <w:pStyle w:val="ListParagraph"/>
        <w:rPr>
          <w:rFonts w:asciiTheme="minorHAnsi" w:eastAsiaTheme="minorEastAsia" w:hAnsiTheme="minorHAnsi" w:cstheme="minorBidi"/>
          <w:b/>
          <w:bCs/>
        </w:rPr>
      </w:pPr>
    </w:p>
    <w:p w14:paraId="5531FC21" w14:textId="1F6C1657" w:rsidR="00640529" w:rsidRPr="00832753" w:rsidRDefault="009836DA" w:rsidP="3632A30A">
      <w:pPr>
        <w:pStyle w:val="ListParagraph"/>
        <w:rPr>
          <w:rFonts w:asciiTheme="minorHAnsi" w:eastAsiaTheme="minorEastAsia" w:hAnsiTheme="minorHAnsi" w:cstheme="minorBidi"/>
          <w:b/>
          <w:bCs/>
        </w:rPr>
      </w:pPr>
      <w:r w:rsidRPr="3632A30A">
        <w:rPr>
          <w:rFonts w:asciiTheme="minorHAnsi" w:eastAsiaTheme="minorEastAsia" w:hAnsiTheme="minorHAnsi" w:cstheme="minorBidi"/>
          <w:b/>
          <w:bCs/>
        </w:rPr>
        <w:t xml:space="preserve">iii) </w:t>
      </w:r>
      <w:r w:rsidR="00640529" w:rsidRPr="3632A30A">
        <w:rPr>
          <w:rFonts w:asciiTheme="minorHAnsi" w:eastAsiaTheme="minorEastAsia" w:hAnsiTheme="minorHAnsi" w:cstheme="minorBidi"/>
          <w:b/>
          <w:bCs/>
        </w:rPr>
        <w:t xml:space="preserve">Intellectual:  </w:t>
      </w:r>
      <w:r w:rsidR="00640529" w:rsidRPr="3632A30A">
        <w:rPr>
          <w:rFonts w:asciiTheme="minorHAnsi" w:eastAsiaTheme="minorEastAsia" w:hAnsiTheme="minorHAnsi" w:cstheme="minorBidi"/>
          <w:i/>
          <w:iCs/>
        </w:rPr>
        <w:t>Some people may find our approaches too specialist or academic, some may have learning disabilities or a range of different learning styles, which affect their ability to engage and absorb information.</w:t>
      </w:r>
    </w:p>
    <w:p w14:paraId="79A26623" w14:textId="77777777" w:rsidR="00640529" w:rsidRPr="00F350A8" w:rsidRDefault="00640529" w:rsidP="63E32CBE">
      <w:pPr>
        <w:rPr>
          <w:rFonts w:asciiTheme="minorHAnsi" w:eastAsiaTheme="minorEastAsia" w:hAnsiTheme="minorHAnsi" w:cstheme="minorBidi"/>
          <w:i/>
          <w:iCs/>
          <w:color w:val="47D459" w:themeColor="accent3" w:themeTint="99"/>
        </w:rPr>
      </w:pPr>
    </w:p>
    <w:p w14:paraId="663538FC" w14:textId="55EECFB3" w:rsidR="00640529" w:rsidRPr="00832753" w:rsidRDefault="00640529" w:rsidP="63E32CBE">
      <w:pPr>
        <w:pStyle w:val="ListParagraph"/>
        <w:numPr>
          <w:ilvl w:val="0"/>
          <w:numId w:val="7"/>
        </w:numPr>
        <w:rPr>
          <w:rFonts w:asciiTheme="minorHAnsi" w:eastAsiaTheme="minorEastAsia" w:hAnsiTheme="minorHAnsi" w:cstheme="minorBidi"/>
        </w:rPr>
      </w:pPr>
      <w:r w:rsidRPr="63E32CBE">
        <w:rPr>
          <w:rFonts w:asciiTheme="minorHAnsi" w:eastAsiaTheme="minorEastAsia" w:hAnsiTheme="minorHAnsi" w:cstheme="minorBidi"/>
        </w:rPr>
        <w:t xml:space="preserve">We will use clear, consistent, </w:t>
      </w:r>
      <w:r w:rsidR="00AA3622" w:rsidRPr="63E32CBE">
        <w:rPr>
          <w:rFonts w:asciiTheme="minorHAnsi" w:eastAsiaTheme="minorEastAsia" w:hAnsiTheme="minorHAnsi" w:cstheme="minorBidi"/>
        </w:rPr>
        <w:t>and concise</w:t>
      </w:r>
      <w:r w:rsidRPr="63E32CBE">
        <w:rPr>
          <w:rFonts w:asciiTheme="minorHAnsi" w:eastAsiaTheme="minorEastAsia" w:hAnsiTheme="minorHAnsi" w:cstheme="minorBidi"/>
        </w:rPr>
        <w:t xml:space="preserve"> language</w:t>
      </w:r>
      <w:r w:rsidR="009836DA" w:rsidRPr="63E32CBE">
        <w:rPr>
          <w:rFonts w:asciiTheme="minorHAnsi" w:eastAsiaTheme="minorEastAsia" w:hAnsiTheme="minorHAnsi" w:cstheme="minorBidi"/>
        </w:rPr>
        <w:t>, design</w:t>
      </w:r>
      <w:r w:rsidR="00572EAE" w:rsidRPr="63E32CBE">
        <w:rPr>
          <w:rFonts w:asciiTheme="minorHAnsi" w:eastAsiaTheme="minorEastAsia" w:hAnsiTheme="minorHAnsi" w:cstheme="minorBidi"/>
        </w:rPr>
        <w:t>, fonts</w:t>
      </w:r>
      <w:r w:rsidR="009836DA" w:rsidRPr="63E32CBE">
        <w:rPr>
          <w:rFonts w:asciiTheme="minorHAnsi" w:eastAsiaTheme="minorEastAsia" w:hAnsiTheme="minorHAnsi" w:cstheme="minorBidi"/>
        </w:rPr>
        <w:t xml:space="preserve"> and formatting</w:t>
      </w:r>
      <w:r w:rsidR="00AA3622" w:rsidRPr="63E32CBE">
        <w:rPr>
          <w:rFonts w:asciiTheme="minorHAnsi" w:eastAsiaTheme="minorEastAsia" w:hAnsiTheme="minorHAnsi" w:cstheme="minorBidi"/>
        </w:rPr>
        <w:t>,</w:t>
      </w:r>
      <w:r w:rsidR="009836DA" w:rsidRPr="63E32CBE">
        <w:rPr>
          <w:rFonts w:asciiTheme="minorHAnsi" w:eastAsiaTheme="minorEastAsia" w:hAnsiTheme="minorHAnsi" w:cstheme="minorBidi"/>
        </w:rPr>
        <w:t xml:space="preserve"> </w:t>
      </w:r>
      <w:r w:rsidRPr="63E32CBE">
        <w:rPr>
          <w:rFonts w:asciiTheme="minorHAnsi" w:eastAsiaTheme="minorEastAsia" w:hAnsiTheme="minorHAnsi" w:cstheme="minorBidi"/>
        </w:rPr>
        <w:t>across our comm</w:t>
      </w:r>
      <w:r w:rsidR="002238FE" w:rsidRPr="63E32CBE">
        <w:rPr>
          <w:rFonts w:asciiTheme="minorHAnsi" w:eastAsiaTheme="minorEastAsia" w:hAnsiTheme="minorHAnsi" w:cstheme="minorBidi"/>
        </w:rPr>
        <w:t>unications</w:t>
      </w:r>
      <w:r w:rsidR="00572EAE" w:rsidRPr="63E32CBE">
        <w:rPr>
          <w:rFonts w:asciiTheme="minorHAnsi" w:eastAsiaTheme="minorEastAsia" w:hAnsiTheme="minorHAnsi" w:cstheme="minorBidi"/>
        </w:rPr>
        <w:t xml:space="preserve">, content and interpretation </w:t>
      </w:r>
    </w:p>
    <w:p w14:paraId="54A54957" w14:textId="23D32AFA" w:rsidR="00640529" w:rsidRDefault="00640529" w:rsidP="63E32CBE">
      <w:pPr>
        <w:pStyle w:val="ListParagraph"/>
        <w:numPr>
          <w:ilvl w:val="0"/>
          <w:numId w:val="7"/>
        </w:numPr>
        <w:rPr>
          <w:rFonts w:asciiTheme="minorHAnsi" w:eastAsiaTheme="minorEastAsia" w:hAnsiTheme="minorHAnsi" w:cstheme="minorBidi"/>
        </w:rPr>
      </w:pPr>
      <w:r w:rsidRPr="63E32CBE">
        <w:rPr>
          <w:rFonts w:asciiTheme="minorHAnsi" w:eastAsiaTheme="minorEastAsia" w:hAnsiTheme="minorHAnsi" w:cstheme="minorBidi"/>
        </w:rPr>
        <w:lastRenderedPageBreak/>
        <w:t>We will incorporate a</w:t>
      </w:r>
      <w:r w:rsidR="009836DA" w:rsidRPr="63E32CBE">
        <w:rPr>
          <w:rFonts w:asciiTheme="minorHAnsi" w:eastAsiaTheme="minorEastAsia" w:hAnsiTheme="minorHAnsi" w:cstheme="minorBidi"/>
        </w:rPr>
        <w:t xml:space="preserve">nd seek to improve </w:t>
      </w:r>
      <w:r w:rsidR="002238FE" w:rsidRPr="63E32CBE">
        <w:rPr>
          <w:rFonts w:asciiTheme="minorHAnsi" w:eastAsiaTheme="minorEastAsia" w:hAnsiTheme="minorHAnsi" w:cstheme="minorBidi"/>
        </w:rPr>
        <w:t>our</w:t>
      </w:r>
      <w:r w:rsidRPr="63E32CBE">
        <w:rPr>
          <w:rFonts w:asciiTheme="minorHAnsi" w:eastAsiaTheme="minorEastAsia" w:hAnsiTheme="minorHAnsi" w:cstheme="minorBidi"/>
        </w:rPr>
        <w:t xml:space="preserve"> range of types of activity in our </w:t>
      </w:r>
      <w:r w:rsidR="009836DA" w:rsidRPr="63E32CBE">
        <w:rPr>
          <w:rFonts w:asciiTheme="minorHAnsi" w:eastAsiaTheme="minorEastAsia" w:hAnsiTheme="minorHAnsi" w:cstheme="minorBidi"/>
        </w:rPr>
        <w:t xml:space="preserve">access and </w:t>
      </w:r>
      <w:r w:rsidRPr="63E32CBE">
        <w:rPr>
          <w:rFonts w:asciiTheme="minorHAnsi" w:eastAsiaTheme="minorEastAsia" w:hAnsiTheme="minorHAnsi" w:cstheme="minorBidi"/>
        </w:rPr>
        <w:t>engagement plan</w:t>
      </w:r>
    </w:p>
    <w:p w14:paraId="10096A4C" w14:textId="39C27905" w:rsidR="00640529" w:rsidRPr="009836DA" w:rsidRDefault="009836DA" w:rsidP="63E32CBE">
      <w:pPr>
        <w:pStyle w:val="ListParagraph"/>
        <w:numPr>
          <w:ilvl w:val="0"/>
          <w:numId w:val="7"/>
        </w:numPr>
        <w:rPr>
          <w:rFonts w:asciiTheme="minorHAnsi" w:eastAsiaTheme="minorEastAsia" w:hAnsiTheme="minorHAnsi" w:cstheme="minorBidi"/>
        </w:rPr>
      </w:pPr>
      <w:r w:rsidRPr="63E32CBE">
        <w:rPr>
          <w:rFonts w:asciiTheme="minorHAnsi" w:eastAsiaTheme="minorEastAsia" w:hAnsiTheme="minorHAnsi" w:cstheme="minorBidi"/>
        </w:rPr>
        <w:t xml:space="preserve">We will seek specialist partners where specific support or expertise is required </w:t>
      </w:r>
    </w:p>
    <w:p w14:paraId="4015234A" w14:textId="5A240AEB" w:rsidR="00640529" w:rsidRPr="009836DA" w:rsidRDefault="00640529" w:rsidP="3632A30A">
      <w:pPr>
        <w:pStyle w:val="ListParagraph"/>
        <w:rPr>
          <w:rFonts w:asciiTheme="minorHAnsi" w:eastAsiaTheme="minorEastAsia" w:hAnsiTheme="minorHAnsi" w:cstheme="minorBidi"/>
        </w:rPr>
      </w:pPr>
    </w:p>
    <w:p w14:paraId="6F5796D9" w14:textId="39F13327" w:rsidR="00640529" w:rsidRPr="009836DA" w:rsidRDefault="009836DA" w:rsidP="63E32CBE">
      <w:pPr>
        <w:pStyle w:val="ListParagraph"/>
        <w:numPr>
          <w:ilvl w:val="0"/>
          <w:numId w:val="7"/>
        </w:numPr>
        <w:rPr>
          <w:rFonts w:asciiTheme="minorHAnsi" w:eastAsiaTheme="minorEastAsia" w:hAnsiTheme="minorHAnsi" w:cstheme="minorBidi"/>
          <w:i/>
          <w:iCs/>
        </w:rPr>
      </w:pPr>
      <w:r w:rsidRPr="63E32CBE">
        <w:rPr>
          <w:rFonts w:asciiTheme="minorHAnsi" w:eastAsiaTheme="minorEastAsia" w:hAnsiTheme="minorHAnsi" w:cstheme="minorBidi"/>
          <w:b/>
          <w:bCs/>
        </w:rPr>
        <w:t xml:space="preserve">iv) Cultural: </w:t>
      </w:r>
      <w:r w:rsidRPr="63E32CBE">
        <w:rPr>
          <w:rFonts w:asciiTheme="minorHAnsi" w:eastAsiaTheme="minorEastAsia" w:hAnsiTheme="minorHAnsi" w:cstheme="minorBidi"/>
          <w:i/>
          <w:iCs/>
        </w:rPr>
        <w:t xml:space="preserve">Some people may feel that the gallery, collection and programme are not relevant to them, or do not reflect or embrace their identity, background, culture or interests. </w:t>
      </w:r>
    </w:p>
    <w:p w14:paraId="5FC3EE03" w14:textId="3E09CF6F" w:rsidR="00640529" w:rsidRPr="009836DA" w:rsidRDefault="00640529" w:rsidP="3632A30A">
      <w:pPr>
        <w:pStyle w:val="ListParagraph"/>
        <w:rPr>
          <w:rFonts w:asciiTheme="minorHAnsi" w:eastAsiaTheme="minorEastAsia" w:hAnsiTheme="minorHAnsi" w:cstheme="minorBidi"/>
          <w:b/>
          <w:bCs/>
        </w:rPr>
      </w:pPr>
    </w:p>
    <w:p w14:paraId="6323DAC2" w14:textId="54915BAD" w:rsidR="00640529" w:rsidRDefault="009836DA" w:rsidP="63E32CBE">
      <w:pPr>
        <w:pStyle w:val="ListParagraph"/>
        <w:rPr>
          <w:rFonts w:asciiTheme="minorHAnsi" w:eastAsiaTheme="minorEastAsia" w:hAnsiTheme="minorHAnsi" w:cstheme="minorBidi"/>
          <w:color w:val="47D459" w:themeColor="accent3" w:themeTint="99"/>
        </w:rPr>
      </w:pPr>
      <w:r w:rsidRPr="63E32CBE">
        <w:rPr>
          <w:rFonts w:asciiTheme="minorHAnsi" w:eastAsiaTheme="minorEastAsia" w:hAnsiTheme="minorHAnsi" w:cstheme="minorBidi"/>
          <w:b/>
          <w:bCs/>
        </w:rPr>
        <w:t xml:space="preserve">v) </w:t>
      </w:r>
      <w:r w:rsidR="00640529" w:rsidRPr="63E32CBE">
        <w:rPr>
          <w:rFonts w:asciiTheme="minorHAnsi" w:eastAsiaTheme="minorEastAsia" w:hAnsiTheme="minorHAnsi" w:cstheme="minorBidi"/>
          <w:b/>
          <w:bCs/>
        </w:rPr>
        <w:t xml:space="preserve">Language:  </w:t>
      </w:r>
      <w:r w:rsidR="00640529" w:rsidRPr="63E32CBE">
        <w:rPr>
          <w:rFonts w:asciiTheme="minorHAnsi" w:eastAsiaTheme="minorEastAsia" w:hAnsiTheme="minorHAnsi" w:cstheme="minorBidi"/>
          <w:i/>
          <w:iCs/>
        </w:rPr>
        <w:t>Some visitors may not read or speak English.</w:t>
      </w:r>
      <w:r w:rsidR="1A80A1C7" w:rsidRPr="63E32CBE">
        <w:rPr>
          <w:rFonts w:asciiTheme="minorHAnsi" w:eastAsiaTheme="minorEastAsia" w:hAnsiTheme="minorHAnsi" w:cstheme="minorBidi"/>
          <w:i/>
          <w:iCs/>
        </w:rPr>
        <w:t xml:space="preserve"> </w:t>
      </w:r>
      <w:r w:rsidR="00640529">
        <w:br/>
      </w:r>
    </w:p>
    <w:p w14:paraId="0837926F" w14:textId="08E5E315" w:rsidR="0EC05F1B" w:rsidRDefault="0EC05F1B" w:rsidP="63E32CBE">
      <w:pPr>
        <w:pStyle w:val="ListParagraph"/>
        <w:numPr>
          <w:ilvl w:val="0"/>
          <w:numId w:val="6"/>
        </w:numPr>
        <w:rPr>
          <w:rFonts w:asciiTheme="minorHAnsi" w:eastAsiaTheme="minorEastAsia" w:hAnsiTheme="minorHAnsi" w:cstheme="minorBidi"/>
        </w:rPr>
      </w:pPr>
      <w:r w:rsidRPr="63E32CBE">
        <w:rPr>
          <w:rFonts w:asciiTheme="minorHAnsi" w:eastAsiaTheme="minorEastAsia" w:hAnsiTheme="minorHAnsi" w:cstheme="minorBidi"/>
        </w:rPr>
        <w:t>We will keep up to date with internal and external training, for example mandatory training and our EDI programmes, to improve our understanding and cultural offer to wider audiences. As part of our Audience Development Plan, we will seek to better understand our current and potential users.</w:t>
      </w:r>
    </w:p>
    <w:p w14:paraId="64B6FE1E" w14:textId="51B97D49" w:rsidR="0EC05F1B" w:rsidRDefault="0EC05F1B" w:rsidP="63E32CBE">
      <w:pPr>
        <w:pStyle w:val="ListParagraph"/>
        <w:numPr>
          <w:ilvl w:val="0"/>
          <w:numId w:val="6"/>
        </w:numPr>
        <w:rPr>
          <w:rFonts w:asciiTheme="minorHAnsi" w:eastAsiaTheme="minorEastAsia" w:hAnsiTheme="minorHAnsi" w:cstheme="minorBidi"/>
        </w:rPr>
      </w:pPr>
      <w:r w:rsidRPr="63E32CBE">
        <w:rPr>
          <w:rFonts w:asciiTheme="minorHAnsi" w:eastAsiaTheme="minorEastAsia" w:hAnsiTheme="minorHAnsi" w:cstheme="minorBidi"/>
        </w:rPr>
        <w:t>We will assess the need for multilingual interpretation for our project audiences where appropriate</w:t>
      </w:r>
      <w:r w:rsidRPr="63E32CBE">
        <w:rPr>
          <w:rFonts w:asciiTheme="minorHAnsi" w:eastAsiaTheme="minorEastAsia" w:hAnsiTheme="minorHAnsi" w:cstheme="minorBidi"/>
          <w:color w:val="FF0000"/>
        </w:rPr>
        <w:t xml:space="preserve"> </w:t>
      </w:r>
      <w:r w:rsidRPr="63E32CBE">
        <w:rPr>
          <w:rFonts w:asciiTheme="minorHAnsi" w:eastAsiaTheme="minorEastAsia" w:hAnsiTheme="minorHAnsi" w:cstheme="minorBidi"/>
        </w:rPr>
        <w:t>(</w:t>
      </w:r>
      <w:r w:rsidRPr="63E32CBE">
        <w:rPr>
          <w:rFonts w:asciiTheme="minorHAnsi" w:eastAsiaTheme="minorEastAsia" w:hAnsiTheme="minorHAnsi" w:cstheme="minorBidi"/>
          <w:i/>
          <w:iCs/>
        </w:rPr>
        <w:t>For example, with our strand of Chinese Contemporary Art</w:t>
      </w:r>
      <w:r w:rsidRPr="63E32CBE">
        <w:rPr>
          <w:rFonts w:asciiTheme="minorHAnsi" w:eastAsiaTheme="minorEastAsia" w:hAnsiTheme="minorHAnsi" w:cstheme="minorBidi"/>
        </w:rPr>
        <w:t>). We will also provide digital formats for auto-translation.</w:t>
      </w:r>
    </w:p>
    <w:p w14:paraId="084C72C8" w14:textId="77777777" w:rsidR="009836DA" w:rsidRDefault="009836DA" w:rsidP="3632A30A">
      <w:pPr>
        <w:rPr>
          <w:rFonts w:asciiTheme="minorHAnsi" w:eastAsiaTheme="minorEastAsia" w:hAnsiTheme="minorHAnsi" w:cstheme="minorBidi"/>
          <w:color w:val="47D459" w:themeColor="accent3" w:themeTint="99"/>
        </w:rPr>
      </w:pPr>
    </w:p>
    <w:p w14:paraId="7D71534B" w14:textId="7C1CBC1B" w:rsidR="009836DA" w:rsidRDefault="009836DA" w:rsidP="63E32CBE">
      <w:pPr>
        <w:pStyle w:val="ListParagraph"/>
        <w:numPr>
          <w:ilvl w:val="0"/>
          <w:numId w:val="6"/>
        </w:numPr>
        <w:rPr>
          <w:rFonts w:asciiTheme="minorHAnsi" w:eastAsiaTheme="minorEastAsia" w:hAnsiTheme="minorHAnsi" w:cstheme="minorBidi"/>
        </w:rPr>
      </w:pPr>
      <w:r w:rsidRPr="63E32CBE">
        <w:rPr>
          <w:rFonts w:asciiTheme="minorHAnsi" w:eastAsiaTheme="minorEastAsia" w:hAnsiTheme="minorHAnsi" w:cstheme="minorBidi"/>
        </w:rPr>
        <w:t xml:space="preserve">In line with our institutional strategy focussed on social justice and inclusion, we will seek to work with a range of artists, collaborators and participants with a variety of lived experience. We will remain responsive to issues that may arise e.g. around culturally sensitive topics (e.g. </w:t>
      </w:r>
      <w:r w:rsidR="00AA3622" w:rsidRPr="63E32CBE">
        <w:rPr>
          <w:rFonts w:asciiTheme="minorHAnsi" w:eastAsiaTheme="minorEastAsia" w:hAnsiTheme="minorHAnsi" w:cstheme="minorBidi"/>
        </w:rPr>
        <w:t xml:space="preserve">using </w:t>
      </w:r>
      <w:r w:rsidRPr="63E32CBE">
        <w:rPr>
          <w:rFonts w:asciiTheme="minorHAnsi" w:eastAsiaTheme="minorEastAsia" w:hAnsiTheme="minorHAnsi" w:cstheme="minorBidi"/>
        </w:rPr>
        <w:t>trigger warnings</w:t>
      </w:r>
      <w:r w:rsidR="00E43B17" w:rsidRPr="63E32CBE">
        <w:rPr>
          <w:rFonts w:asciiTheme="minorHAnsi" w:eastAsiaTheme="minorEastAsia" w:hAnsiTheme="minorHAnsi" w:cstheme="minorBidi"/>
        </w:rPr>
        <w:t>; awareness of religious dates</w:t>
      </w:r>
      <w:r w:rsidR="00AA3622" w:rsidRPr="63E32CBE">
        <w:rPr>
          <w:rFonts w:asciiTheme="minorHAnsi" w:eastAsiaTheme="minorEastAsia" w:hAnsiTheme="minorHAnsi" w:cstheme="minorBidi"/>
        </w:rPr>
        <w:t>).</w:t>
      </w:r>
    </w:p>
    <w:p w14:paraId="7F9567BE" w14:textId="77777777" w:rsidR="009836DA" w:rsidRPr="009836DA" w:rsidRDefault="009836DA" w:rsidP="3632A30A">
      <w:pPr>
        <w:pStyle w:val="ListParagraph"/>
        <w:rPr>
          <w:rFonts w:asciiTheme="minorHAnsi" w:eastAsiaTheme="minorEastAsia" w:hAnsiTheme="minorHAnsi" w:cstheme="minorBidi"/>
        </w:rPr>
      </w:pPr>
    </w:p>
    <w:p w14:paraId="62329799" w14:textId="4596F182" w:rsidR="00640529" w:rsidRPr="00122F70" w:rsidRDefault="00F618E0" w:rsidP="63E32CBE">
      <w:pPr>
        <w:pStyle w:val="ListParagraph"/>
        <w:numPr>
          <w:ilvl w:val="0"/>
          <w:numId w:val="6"/>
        </w:numPr>
        <w:rPr>
          <w:rFonts w:asciiTheme="minorHAnsi" w:eastAsiaTheme="minorEastAsia" w:hAnsiTheme="minorHAnsi" w:cstheme="minorBidi"/>
          <w:b/>
          <w:bCs/>
        </w:rPr>
      </w:pPr>
      <w:r w:rsidRPr="63E32CBE">
        <w:rPr>
          <w:rFonts w:asciiTheme="minorHAnsi" w:eastAsiaTheme="minorEastAsia" w:hAnsiTheme="minorHAnsi" w:cstheme="minorBidi"/>
        </w:rPr>
        <w:t>At our</w:t>
      </w:r>
      <w:r w:rsidR="009836DA" w:rsidRPr="63E32CBE">
        <w:rPr>
          <w:rFonts w:asciiTheme="minorHAnsi" w:eastAsiaTheme="minorEastAsia" w:hAnsiTheme="minorHAnsi" w:cstheme="minorBidi"/>
        </w:rPr>
        <w:t xml:space="preserve"> next Collections Development review, we will seek to better understand </w:t>
      </w:r>
      <w:r w:rsidRPr="63E32CBE">
        <w:rPr>
          <w:rFonts w:asciiTheme="minorHAnsi" w:eastAsiaTheme="minorEastAsia" w:hAnsiTheme="minorHAnsi" w:cstheme="minorBidi"/>
        </w:rPr>
        <w:t xml:space="preserve">and improve </w:t>
      </w:r>
      <w:r w:rsidR="009836DA" w:rsidRPr="63E32CBE">
        <w:rPr>
          <w:rFonts w:asciiTheme="minorHAnsi" w:eastAsiaTheme="minorEastAsia" w:hAnsiTheme="minorHAnsi" w:cstheme="minorBidi"/>
        </w:rPr>
        <w:t>the gaps in our collection/programme</w:t>
      </w:r>
      <w:r w:rsidRPr="63E32CBE">
        <w:rPr>
          <w:rFonts w:asciiTheme="minorHAnsi" w:eastAsiaTheme="minorEastAsia" w:hAnsiTheme="minorHAnsi" w:cstheme="minorBidi"/>
        </w:rPr>
        <w:t>/approaches</w:t>
      </w:r>
      <w:r w:rsidR="009836DA" w:rsidRPr="63E32CBE">
        <w:rPr>
          <w:rFonts w:asciiTheme="minorHAnsi" w:eastAsiaTheme="minorEastAsia" w:hAnsiTheme="minorHAnsi" w:cstheme="minorBidi"/>
        </w:rPr>
        <w:t xml:space="preserve"> (as well as gaps nationally) </w:t>
      </w:r>
      <w:r w:rsidR="00E43B17" w:rsidRPr="63E32CBE">
        <w:rPr>
          <w:rFonts w:asciiTheme="minorHAnsi" w:eastAsiaTheme="minorEastAsia" w:hAnsiTheme="minorHAnsi" w:cstheme="minorBidi"/>
        </w:rPr>
        <w:t>for instance in terms of protected characteristics.</w:t>
      </w:r>
    </w:p>
    <w:p w14:paraId="46121E77" w14:textId="28ADADE5" w:rsidR="00640529" w:rsidRPr="00122F70" w:rsidRDefault="00640529" w:rsidP="3632A30A">
      <w:pPr>
        <w:pStyle w:val="ListParagraph"/>
        <w:rPr>
          <w:rFonts w:asciiTheme="minorHAnsi" w:eastAsiaTheme="minorEastAsia" w:hAnsiTheme="minorHAnsi" w:cstheme="minorBidi"/>
          <w:b/>
          <w:bCs/>
        </w:rPr>
      </w:pPr>
    </w:p>
    <w:p w14:paraId="2B760CEE" w14:textId="1777E0B0" w:rsidR="00640529" w:rsidRPr="00122F70" w:rsidRDefault="00122F70" w:rsidP="3632A30A">
      <w:pPr>
        <w:pStyle w:val="ListParagraph"/>
        <w:rPr>
          <w:rFonts w:asciiTheme="minorHAnsi" w:eastAsiaTheme="minorEastAsia" w:hAnsiTheme="minorHAnsi" w:cstheme="minorBidi"/>
          <w:b/>
          <w:bCs/>
        </w:rPr>
      </w:pPr>
      <w:r w:rsidRPr="3632A30A">
        <w:rPr>
          <w:rFonts w:asciiTheme="minorHAnsi" w:eastAsiaTheme="minorEastAsia" w:hAnsiTheme="minorHAnsi" w:cstheme="minorBidi"/>
          <w:b/>
          <w:bCs/>
        </w:rPr>
        <w:t xml:space="preserve">vi) </w:t>
      </w:r>
      <w:r w:rsidR="00640529" w:rsidRPr="3632A30A">
        <w:rPr>
          <w:rFonts w:asciiTheme="minorHAnsi" w:eastAsiaTheme="minorEastAsia" w:hAnsiTheme="minorHAnsi" w:cstheme="minorBidi"/>
          <w:b/>
          <w:bCs/>
        </w:rPr>
        <w:t xml:space="preserve">Financial: </w:t>
      </w:r>
      <w:r w:rsidR="00640529" w:rsidRPr="3632A30A">
        <w:rPr>
          <w:rFonts w:asciiTheme="minorHAnsi" w:eastAsiaTheme="minorEastAsia" w:hAnsiTheme="minorHAnsi" w:cstheme="minorBidi"/>
          <w:i/>
          <w:iCs/>
        </w:rPr>
        <w:t>Some people may not be able to afford to visit to the gallery or take part in the programme, for example due to travel costs</w:t>
      </w:r>
    </w:p>
    <w:p w14:paraId="6ADAD283" w14:textId="77777777" w:rsidR="00640529" w:rsidRPr="00122F70" w:rsidRDefault="00640529" w:rsidP="3632A30A">
      <w:pPr>
        <w:rPr>
          <w:rFonts w:asciiTheme="minorHAnsi" w:eastAsiaTheme="minorEastAsia" w:hAnsiTheme="minorHAnsi" w:cstheme="minorBidi"/>
        </w:rPr>
      </w:pPr>
    </w:p>
    <w:p w14:paraId="394D0422" w14:textId="5FD6E674" w:rsidR="00640529" w:rsidRPr="00122F70" w:rsidRDefault="00640529" w:rsidP="63E32CBE">
      <w:pPr>
        <w:pStyle w:val="ListParagraph"/>
        <w:numPr>
          <w:ilvl w:val="0"/>
          <w:numId w:val="5"/>
        </w:numPr>
        <w:rPr>
          <w:rFonts w:asciiTheme="minorHAnsi" w:eastAsiaTheme="minorEastAsia" w:hAnsiTheme="minorHAnsi" w:cstheme="minorBidi"/>
        </w:rPr>
      </w:pPr>
      <w:r w:rsidRPr="63E32CBE">
        <w:rPr>
          <w:rFonts w:asciiTheme="minorHAnsi" w:eastAsiaTheme="minorEastAsia" w:hAnsiTheme="minorHAnsi" w:cstheme="minorBidi"/>
        </w:rPr>
        <w:t>We endeavour to provide our events, exhibitions and engagement programmes for free wherever possible. Where it is suitable to charge, we will aim to set affordable rates, and/or sliding scales</w:t>
      </w:r>
      <w:r w:rsidR="00122F70" w:rsidRPr="63E32CBE">
        <w:rPr>
          <w:rFonts w:asciiTheme="minorHAnsi" w:eastAsiaTheme="minorEastAsia" w:hAnsiTheme="minorHAnsi" w:cstheme="minorBidi"/>
        </w:rPr>
        <w:t>, and/</w:t>
      </w:r>
      <w:r w:rsidRPr="63E32CBE">
        <w:rPr>
          <w:rFonts w:asciiTheme="minorHAnsi" w:eastAsiaTheme="minorEastAsia" w:hAnsiTheme="minorHAnsi" w:cstheme="minorBidi"/>
        </w:rPr>
        <w:t>or subsidised places, including free places for carers.</w:t>
      </w:r>
      <w:r w:rsidR="00122F70" w:rsidRPr="63E32CBE">
        <w:rPr>
          <w:rFonts w:asciiTheme="minorHAnsi" w:eastAsiaTheme="minorEastAsia" w:hAnsiTheme="minorHAnsi" w:cstheme="minorBidi"/>
        </w:rPr>
        <w:t xml:space="preserve"> </w:t>
      </w:r>
    </w:p>
    <w:p w14:paraId="613B3F9B" w14:textId="45825AA7" w:rsidR="00640529" w:rsidRPr="00122F70" w:rsidRDefault="00640529" w:rsidP="3632A30A">
      <w:pPr>
        <w:pStyle w:val="ListParagraph"/>
        <w:rPr>
          <w:rFonts w:asciiTheme="minorHAnsi" w:eastAsiaTheme="minorEastAsia" w:hAnsiTheme="minorHAnsi" w:cstheme="minorBidi"/>
        </w:rPr>
      </w:pPr>
    </w:p>
    <w:p w14:paraId="0852DF8A" w14:textId="1F17547A" w:rsidR="00640529" w:rsidRPr="00122F70" w:rsidRDefault="00122F70" w:rsidP="3632A30A">
      <w:pPr>
        <w:pStyle w:val="ListParagraph"/>
        <w:rPr>
          <w:rFonts w:asciiTheme="minorHAnsi" w:eastAsiaTheme="minorEastAsia" w:hAnsiTheme="minorHAnsi" w:cstheme="minorBidi"/>
        </w:rPr>
      </w:pPr>
      <w:r w:rsidRPr="3632A30A">
        <w:rPr>
          <w:rFonts w:asciiTheme="minorHAnsi" w:eastAsiaTheme="minorEastAsia" w:hAnsiTheme="minorHAnsi" w:cstheme="minorBidi"/>
          <w:b/>
          <w:bCs/>
        </w:rPr>
        <w:t xml:space="preserve">vii) </w:t>
      </w:r>
      <w:r w:rsidR="5C42AB5C" w:rsidRPr="3632A30A">
        <w:rPr>
          <w:rFonts w:asciiTheme="minorHAnsi" w:eastAsiaTheme="minorEastAsia" w:hAnsiTheme="minorHAnsi" w:cstheme="minorBidi"/>
          <w:b/>
          <w:bCs/>
        </w:rPr>
        <w:t>Geographical:</w:t>
      </w:r>
      <w:r w:rsidR="5C42AB5C" w:rsidRPr="3632A30A">
        <w:rPr>
          <w:rFonts w:asciiTheme="minorHAnsi" w:eastAsiaTheme="minorEastAsia" w:hAnsiTheme="minorHAnsi" w:cstheme="minorBidi"/>
          <w:i/>
          <w:iCs/>
        </w:rPr>
        <w:t xml:space="preserve"> Some</w:t>
      </w:r>
      <w:r w:rsidR="00640529" w:rsidRPr="3632A30A">
        <w:rPr>
          <w:rFonts w:asciiTheme="minorHAnsi" w:eastAsiaTheme="minorEastAsia" w:hAnsiTheme="minorHAnsi" w:cstheme="minorBidi"/>
          <w:i/>
          <w:iCs/>
        </w:rPr>
        <w:t xml:space="preserve"> people will live too far away to visit, or face difficulty in terms of limited transport infrastructure.</w:t>
      </w:r>
    </w:p>
    <w:p w14:paraId="6E567098" w14:textId="77777777" w:rsidR="00640529" w:rsidRPr="00122F70" w:rsidRDefault="00640529" w:rsidP="3632A30A">
      <w:pPr>
        <w:rPr>
          <w:rFonts w:asciiTheme="minorHAnsi" w:eastAsiaTheme="minorEastAsia" w:hAnsiTheme="minorHAnsi" w:cstheme="minorBidi"/>
        </w:rPr>
      </w:pPr>
    </w:p>
    <w:p w14:paraId="2268AABA" w14:textId="4889898D" w:rsidR="00122F70" w:rsidRDefault="00640529" w:rsidP="63E32CBE">
      <w:pPr>
        <w:pStyle w:val="ListParagraph"/>
        <w:numPr>
          <w:ilvl w:val="0"/>
          <w:numId w:val="4"/>
        </w:numPr>
        <w:rPr>
          <w:rFonts w:asciiTheme="minorHAnsi" w:eastAsiaTheme="minorEastAsia" w:hAnsiTheme="minorHAnsi" w:cstheme="minorBidi"/>
        </w:rPr>
      </w:pPr>
      <w:r w:rsidRPr="63E32CBE">
        <w:rPr>
          <w:rFonts w:asciiTheme="minorHAnsi" w:eastAsiaTheme="minorEastAsia" w:hAnsiTheme="minorHAnsi" w:cstheme="minorBidi"/>
        </w:rPr>
        <w:t xml:space="preserve">We will ensure </w:t>
      </w:r>
      <w:r w:rsidR="00122F70" w:rsidRPr="63E32CBE">
        <w:rPr>
          <w:rFonts w:asciiTheme="minorHAnsi" w:eastAsiaTheme="minorEastAsia" w:hAnsiTheme="minorHAnsi" w:cstheme="minorBidi"/>
        </w:rPr>
        <w:t>good</w:t>
      </w:r>
      <w:r w:rsidRPr="63E32CBE">
        <w:rPr>
          <w:rFonts w:asciiTheme="minorHAnsi" w:eastAsiaTheme="minorEastAsia" w:hAnsiTheme="minorHAnsi" w:cstheme="minorBidi"/>
        </w:rPr>
        <w:t xml:space="preserve"> online content is kept up to date</w:t>
      </w:r>
      <w:r w:rsidR="00122F70" w:rsidRPr="63E32CBE">
        <w:rPr>
          <w:rFonts w:asciiTheme="minorHAnsi" w:eastAsiaTheme="minorEastAsia" w:hAnsiTheme="minorHAnsi" w:cstheme="minorBidi"/>
        </w:rPr>
        <w:t>, including images and content.</w:t>
      </w:r>
    </w:p>
    <w:p w14:paraId="052A71A8" w14:textId="4299D40C" w:rsidR="00640529" w:rsidRDefault="00640529" w:rsidP="63E32CBE">
      <w:pPr>
        <w:pStyle w:val="ListParagraph"/>
        <w:numPr>
          <w:ilvl w:val="0"/>
          <w:numId w:val="4"/>
        </w:numPr>
        <w:rPr>
          <w:rFonts w:asciiTheme="minorHAnsi" w:eastAsiaTheme="minorEastAsia" w:hAnsiTheme="minorHAnsi" w:cstheme="minorBidi"/>
        </w:rPr>
      </w:pPr>
      <w:r w:rsidRPr="63E32CBE">
        <w:rPr>
          <w:rFonts w:asciiTheme="minorHAnsi" w:eastAsiaTheme="minorEastAsia" w:hAnsiTheme="minorHAnsi" w:cstheme="minorBidi"/>
        </w:rPr>
        <w:lastRenderedPageBreak/>
        <w:t>For funded projects, we will seek to support transport costs for communities involved.</w:t>
      </w:r>
    </w:p>
    <w:p w14:paraId="188EC973" w14:textId="3BBD486B" w:rsidR="00640529" w:rsidRPr="00122F70" w:rsidRDefault="00122F70" w:rsidP="63E32CBE">
      <w:pPr>
        <w:pStyle w:val="ListParagraph"/>
        <w:numPr>
          <w:ilvl w:val="0"/>
          <w:numId w:val="4"/>
        </w:numPr>
        <w:rPr>
          <w:rFonts w:asciiTheme="minorHAnsi" w:eastAsiaTheme="minorEastAsia" w:hAnsiTheme="minorHAnsi" w:cstheme="minorBidi"/>
          <w:b/>
          <w:bCs/>
        </w:rPr>
      </w:pPr>
      <w:r w:rsidRPr="63E32CBE">
        <w:rPr>
          <w:rFonts w:asciiTheme="minorHAnsi" w:eastAsiaTheme="minorEastAsia" w:hAnsiTheme="minorHAnsi" w:cstheme="minorBidi"/>
        </w:rPr>
        <w:t>We will work in collaboration and partnerships with other venues; and make items available for loan regionally, nationally and internationally.</w:t>
      </w:r>
    </w:p>
    <w:p w14:paraId="55566A42" w14:textId="481DC3E0" w:rsidR="63E32CBE" w:rsidRDefault="63E32CBE" w:rsidP="63E32CBE">
      <w:pPr>
        <w:pStyle w:val="ListParagraph"/>
        <w:rPr>
          <w:rFonts w:asciiTheme="minorHAnsi" w:eastAsiaTheme="minorEastAsia" w:hAnsiTheme="minorHAnsi" w:cstheme="minorBidi"/>
          <w:b/>
          <w:bCs/>
        </w:rPr>
      </w:pPr>
    </w:p>
    <w:p w14:paraId="48C2F2D5" w14:textId="6F5918B4" w:rsidR="00640529" w:rsidRPr="00122F70" w:rsidRDefault="00122F70" w:rsidP="3632A30A">
      <w:pPr>
        <w:pStyle w:val="ListParagraph"/>
        <w:rPr>
          <w:rFonts w:asciiTheme="minorHAnsi" w:eastAsiaTheme="minorEastAsia" w:hAnsiTheme="minorHAnsi" w:cstheme="minorBidi"/>
          <w:b/>
          <w:bCs/>
        </w:rPr>
      </w:pPr>
      <w:r w:rsidRPr="3632A30A">
        <w:rPr>
          <w:rFonts w:asciiTheme="minorHAnsi" w:eastAsiaTheme="minorEastAsia" w:hAnsiTheme="minorHAnsi" w:cstheme="minorBidi"/>
          <w:b/>
          <w:bCs/>
        </w:rPr>
        <w:t xml:space="preserve">viii) </w:t>
      </w:r>
      <w:r w:rsidR="00640529" w:rsidRPr="3632A30A">
        <w:rPr>
          <w:rFonts w:asciiTheme="minorHAnsi" w:eastAsiaTheme="minorEastAsia" w:hAnsiTheme="minorHAnsi" w:cstheme="minorBidi"/>
          <w:b/>
          <w:bCs/>
        </w:rPr>
        <w:t xml:space="preserve">Digital: </w:t>
      </w:r>
      <w:r w:rsidR="00640529" w:rsidRPr="3632A30A">
        <w:rPr>
          <w:rFonts w:asciiTheme="minorHAnsi" w:eastAsiaTheme="minorEastAsia" w:hAnsiTheme="minorHAnsi" w:cstheme="minorBidi"/>
          <w:i/>
          <w:iCs/>
        </w:rPr>
        <w:t xml:space="preserve">Some people may not have access to the internet or a </w:t>
      </w:r>
      <w:proofErr w:type="gramStart"/>
      <w:r w:rsidR="2495090E" w:rsidRPr="3632A30A">
        <w:rPr>
          <w:rFonts w:asciiTheme="minorHAnsi" w:eastAsiaTheme="minorEastAsia" w:hAnsiTheme="minorHAnsi" w:cstheme="minorBidi"/>
          <w:i/>
          <w:iCs/>
        </w:rPr>
        <w:t>smartphone, or</w:t>
      </w:r>
      <w:proofErr w:type="gramEnd"/>
      <w:r w:rsidR="00640529" w:rsidRPr="3632A30A">
        <w:rPr>
          <w:rFonts w:asciiTheme="minorHAnsi" w:eastAsiaTheme="minorEastAsia" w:hAnsiTheme="minorHAnsi" w:cstheme="minorBidi"/>
          <w:i/>
          <w:iCs/>
        </w:rPr>
        <w:t xml:space="preserve"> may have a digital skills gap.</w:t>
      </w:r>
    </w:p>
    <w:p w14:paraId="79EAA4E0" w14:textId="77777777" w:rsidR="00640529" w:rsidRPr="00122F70" w:rsidRDefault="00640529" w:rsidP="3632A30A">
      <w:pPr>
        <w:rPr>
          <w:rFonts w:asciiTheme="minorHAnsi" w:eastAsiaTheme="minorEastAsia" w:hAnsiTheme="minorHAnsi" w:cstheme="minorBidi"/>
        </w:rPr>
      </w:pPr>
    </w:p>
    <w:p w14:paraId="6D4CED26" w14:textId="6ADAF1C9" w:rsidR="00122F70" w:rsidRDefault="00640529" w:rsidP="63E32CBE">
      <w:pPr>
        <w:pStyle w:val="ListParagraph"/>
        <w:numPr>
          <w:ilvl w:val="0"/>
          <w:numId w:val="3"/>
        </w:numPr>
        <w:rPr>
          <w:rFonts w:asciiTheme="minorHAnsi" w:eastAsiaTheme="minorEastAsia" w:hAnsiTheme="minorHAnsi" w:cstheme="minorBidi"/>
          <w:i/>
          <w:iCs/>
        </w:rPr>
      </w:pPr>
      <w:r w:rsidRPr="63E32CBE">
        <w:rPr>
          <w:rFonts w:asciiTheme="minorHAnsi" w:eastAsiaTheme="minorEastAsia" w:hAnsiTheme="minorHAnsi" w:cstheme="minorBidi"/>
        </w:rPr>
        <w:t>We will avoid ‘digital only’ content (such as gallery labels only accessible by QR code) and/or, where digital access is required, we will seek to provide or loan equipment with instructions</w:t>
      </w:r>
      <w:r w:rsidR="00E43B17" w:rsidRPr="63E32CBE">
        <w:rPr>
          <w:rFonts w:asciiTheme="minorHAnsi" w:eastAsiaTheme="minorEastAsia" w:hAnsiTheme="minorHAnsi" w:cstheme="minorBidi"/>
        </w:rPr>
        <w:t xml:space="preserve"> (</w:t>
      </w:r>
      <w:r w:rsidR="00E43B17" w:rsidRPr="63E32CBE">
        <w:rPr>
          <w:rFonts w:asciiTheme="minorHAnsi" w:eastAsiaTheme="minorEastAsia" w:hAnsiTheme="minorHAnsi" w:cstheme="minorBidi"/>
          <w:i/>
          <w:iCs/>
        </w:rPr>
        <w:t>e.g. provision of cameras to local youth groups</w:t>
      </w:r>
      <w:r w:rsidR="00E43B17" w:rsidRPr="63E32CBE">
        <w:rPr>
          <w:rFonts w:asciiTheme="minorHAnsi" w:eastAsiaTheme="minorEastAsia" w:hAnsiTheme="minorHAnsi" w:cstheme="minorBidi"/>
        </w:rPr>
        <w:t>).</w:t>
      </w:r>
    </w:p>
    <w:p w14:paraId="4026ECAA" w14:textId="586C33AF" w:rsidR="00122F70" w:rsidRDefault="00122F70" w:rsidP="63E32CBE">
      <w:pPr>
        <w:pStyle w:val="ListParagraph"/>
        <w:rPr>
          <w:rFonts w:asciiTheme="minorHAnsi" w:eastAsiaTheme="minorEastAsia" w:hAnsiTheme="minorHAnsi" w:cstheme="minorBidi"/>
          <w:i/>
          <w:iCs/>
        </w:rPr>
      </w:pPr>
    </w:p>
    <w:p w14:paraId="04F245DF" w14:textId="1E828929" w:rsidR="00122F70" w:rsidRDefault="002238FE" w:rsidP="3632A30A">
      <w:pPr>
        <w:pStyle w:val="ListParagraph"/>
        <w:rPr>
          <w:rFonts w:asciiTheme="minorHAnsi" w:eastAsiaTheme="minorEastAsia" w:hAnsiTheme="minorHAnsi" w:cstheme="minorBidi"/>
          <w:i/>
          <w:iCs/>
        </w:rPr>
      </w:pPr>
      <w:r w:rsidRPr="3632A30A">
        <w:rPr>
          <w:rFonts w:asciiTheme="minorHAnsi" w:eastAsiaTheme="minorEastAsia" w:hAnsiTheme="minorHAnsi" w:cstheme="minorBidi"/>
          <w:b/>
          <w:bCs/>
        </w:rPr>
        <w:t xml:space="preserve">ix) </w:t>
      </w:r>
      <w:r w:rsidR="00640529" w:rsidRPr="3632A30A">
        <w:rPr>
          <w:rFonts w:asciiTheme="minorHAnsi" w:eastAsiaTheme="minorEastAsia" w:hAnsiTheme="minorHAnsi" w:cstheme="minorBidi"/>
          <w:b/>
          <w:bCs/>
        </w:rPr>
        <w:t xml:space="preserve">Attitudinal: </w:t>
      </w:r>
      <w:r w:rsidR="00640529" w:rsidRPr="3632A30A">
        <w:rPr>
          <w:rFonts w:asciiTheme="minorHAnsi" w:eastAsiaTheme="minorEastAsia" w:hAnsiTheme="minorHAnsi" w:cstheme="minorBidi"/>
          <w:i/>
          <w:iCs/>
        </w:rPr>
        <w:t>Some people may have a lack of awareness of the gallery, collection, programme and our themes or subjects. There may be perception issues about who the University is ‘for’.</w:t>
      </w:r>
    </w:p>
    <w:p w14:paraId="0EE7CFCA" w14:textId="77777777" w:rsidR="00122F70" w:rsidRDefault="00122F70" w:rsidP="63E32CBE">
      <w:pPr>
        <w:rPr>
          <w:rFonts w:asciiTheme="minorHAnsi" w:eastAsiaTheme="minorEastAsia" w:hAnsiTheme="minorHAnsi" w:cstheme="minorBidi"/>
          <w:i/>
          <w:iCs/>
        </w:rPr>
      </w:pPr>
    </w:p>
    <w:p w14:paraId="4A994B79" w14:textId="77777777" w:rsidR="00122F70" w:rsidRPr="00122F70" w:rsidRDefault="00122F70" w:rsidP="63E32CBE">
      <w:pPr>
        <w:pStyle w:val="ListParagraph"/>
        <w:numPr>
          <w:ilvl w:val="0"/>
          <w:numId w:val="2"/>
        </w:numPr>
        <w:rPr>
          <w:rFonts w:asciiTheme="minorHAnsi" w:eastAsiaTheme="minorEastAsia" w:hAnsiTheme="minorHAnsi" w:cstheme="minorBidi"/>
        </w:rPr>
      </w:pPr>
      <w:r w:rsidRPr="63E32CBE">
        <w:rPr>
          <w:rFonts w:asciiTheme="minorHAnsi" w:eastAsiaTheme="minorEastAsia" w:hAnsiTheme="minorHAnsi" w:cstheme="minorBidi"/>
        </w:rPr>
        <w:t>We will ensure our promotional and marketing materials are diverse, and present the gallery and collections as welcoming and inclusive, including for people who are not regular arts audiences</w:t>
      </w:r>
    </w:p>
    <w:p w14:paraId="4D3E1B7F" w14:textId="77777777" w:rsidR="00122F70" w:rsidRPr="00122F70" w:rsidRDefault="00122F70" w:rsidP="63E32CBE">
      <w:pPr>
        <w:pStyle w:val="ListParagraph"/>
        <w:numPr>
          <w:ilvl w:val="0"/>
          <w:numId w:val="2"/>
        </w:numPr>
        <w:rPr>
          <w:rFonts w:asciiTheme="minorHAnsi" w:eastAsiaTheme="minorEastAsia" w:hAnsiTheme="minorHAnsi" w:cstheme="minorBidi"/>
        </w:rPr>
      </w:pPr>
      <w:r w:rsidRPr="63E32CBE">
        <w:rPr>
          <w:rFonts w:asciiTheme="minorHAnsi" w:eastAsiaTheme="minorEastAsia" w:hAnsiTheme="minorHAnsi" w:cstheme="minorBidi"/>
        </w:rPr>
        <w:t>Our staff will make sure visitors feel welcome on arrival and during events</w:t>
      </w:r>
    </w:p>
    <w:p w14:paraId="1B02F143" w14:textId="1DE798B6" w:rsidR="00640529" w:rsidRPr="00122F70" w:rsidRDefault="00122F70" w:rsidP="63E32CBE">
      <w:pPr>
        <w:pStyle w:val="ListParagraph"/>
        <w:numPr>
          <w:ilvl w:val="0"/>
          <w:numId w:val="2"/>
        </w:numPr>
        <w:rPr>
          <w:rFonts w:asciiTheme="minorHAnsi" w:eastAsiaTheme="minorEastAsia" w:hAnsiTheme="minorHAnsi" w:cstheme="minorBidi"/>
        </w:rPr>
      </w:pPr>
      <w:r w:rsidRPr="63E32CBE">
        <w:rPr>
          <w:rFonts w:asciiTheme="minorHAnsi" w:eastAsiaTheme="minorEastAsia" w:hAnsiTheme="minorHAnsi" w:cstheme="minorBidi"/>
        </w:rPr>
        <w:t>We will endeavour to programme activity that addresses these issues, for example increasing co-production and collaboration, and/or targeting currently low-engaged groups</w:t>
      </w:r>
    </w:p>
    <w:p w14:paraId="4C642CED" w14:textId="59CF041E" w:rsidR="00122F70" w:rsidRDefault="00122F70" w:rsidP="63E32CBE">
      <w:pPr>
        <w:pStyle w:val="ListParagraph"/>
        <w:numPr>
          <w:ilvl w:val="0"/>
          <w:numId w:val="2"/>
        </w:numPr>
        <w:rPr>
          <w:rFonts w:asciiTheme="minorHAnsi" w:eastAsiaTheme="minorEastAsia" w:hAnsiTheme="minorHAnsi" w:cstheme="minorBidi"/>
        </w:rPr>
      </w:pPr>
      <w:r w:rsidRPr="63E32CBE">
        <w:rPr>
          <w:rFonts w:asciiTheme="minorHAnsi" w:eastAsiaTheme="minorEastAsia" w:hAnsiTheme="minorHAnsi" w:cstheme="minorBidi"/>
        </w:rPr>
        <w:t>We will continue to work across disciplines</w:t>
      </w:r>
      <w:r w:rsidR="00572EAE" w:rsidRPr="63E32CBE">
        <w:rPr>
          <w:rFonts w:asciiTheme="minorHAnsi" w:eastAsiaTheme="minorEastAsia" w:hAnsiTheme="minorHAnsi" w:cstheme="minorBidi"/>
        </w:rPr>
        <w:t xml:space="preserve"> and with varied partners</w:t>
      </w:r>
      <w:r w:rsidRPr="63E32CBE">
        <w:rPr>
          <w:rFonts w:asciiTheme="minorHAnsi" w:eastAsiaTheme="minorEastAsia" w:hAnsiTheme="minorHAnsi" w:cstheme="minorBidi"/>
        </w:rPr>
        <w:t xml:space="preserve">, for example our programmes which connect art, nature, science, environment, wellbeing etc, which provide a new entry point </w:t>
      </w:r>
      <w:r w:rsidR="00AA3622" w:rsidRPr="63E32CBE">
        <w:rPr>
          <w:rFonts w:asciiTheme="minorHAnsi" w:eastAsiaTheme="minorEastAsia" w:hAnsiTheme="minorHAnsi" w:cstheme="minorBidi"/>
        </w:rPr>
        <w:t>for audiences</w:t>
      </w:r>
    </w:p>
    <w:p w14:paraId="67A9BC48" w14:textId="78362CA1" w:rsidR="00231B87" w:rsidRPr="00572EAE" w:rsidRDefault="00231B87" w:rsidP="3632A30A">
      <w:pPr>
        <w:rPr>
          <w:rFonts w:asciiTheme="minorHAnsi" w:eastAsiaTheme="minorEastAsia" w:hAnsiTheme="minorHAnsi" w:cstheme="minorBidi"/>
        </w:rPr>
      </w:pPr>
    </w:p>
    <w:p w14:paraId="6F8CDE77" w14:textId="32D640DD" w:rsidR="00231B87" w:rsidRPr="00231B87" w:rsidRDefault="009C35C2" w:rsidP="63E32CBE">
      <w:pPr>
        <w:rPr>
          <w:rFonts w:asciiTheme="minorHAnsi" w:eastAsiaTheme="minorEastAsia" w:hAnsiTheme="minorHAnsi" w:cstheme="minorBidi"/>
          <w:b/>
          <w:bCs/>
          <w:sz w:val="28"/>
          <w:szCs w:val="28"/>
          <w:u w:val="single"/>
        </w:rPr>
      </w:pPr>
      <w:r w:rsidRPr="63E32CBE">
        <w:rPr>
          <w:rFonts w:asciiTheme="minorHAnsi" w:eastAsiaTheme="minorEastAsia" w:hAnsiTheme="minorHAnsi" w:cstheme="minorBidi"/>
          <w:b/>
          <w:bCs/>
          <w:sz w:val="28"/>
          <w:szCs w:val="28"/>
          <w:u w:val="single"/>
        </w:rPr>
        <w:t>R</w:t>
      </w:r>
      <w:r w:rsidR="263A44D2" w:rsidRPr="63E32CBE">
        <w:rPr>
          <w:rFonts w:asciiTheme="minorHAnsi" w:eastAsiaTheme="minorEastAsia" w:hAnsiTheme="minorHAnsi" w:cstheme="minorBidi"/>
          <w:b/>
          <w:bCs/>
          <w:sz w:val="28"/>
          <w:szCs w:val="28"/>
          <w:u w:val="single"/>
        </w:rPr>
        <w:t>esponsibilities:</w:t>
      </w:r>
    </w:p>
    <w:p w14:paraId="497512F2" w14:textId="77777777" w:rsidR="009C35C2" w:rsidRPr="0023766B" w:rsidRDefault="009C35C2" w:rsidP="3632A30A">
      <w:pPr>
        <w:spacing w:after="160" w:line="259" w:lineRule="auto"/>
        <w:rPr>
          <w:rFonts w:asciiTheme="minorHAnsi" w:eastAsiaTheme="minorEastAsia" w:hAnsiTheme="minorHAnsi" w:cstheme="minorBidi"/>
        </w:rPr>
      </w:pPr>
    </w:p>
    <w:p w14:paraId="026B9ADF" w14:textId="24787908" w:rsidR="009C35C2" w:rsidRPr="0023766B" w:rsidRDefault="009C35C2" w:rsidP="3632A30A">
      <w:pPr>
        <w:spacing w:after="160" w:line="259" w:lineRule="auto"/>
        <w:rPr>
          <w:rFonts w:asciiTheme="minorHAnsi" w:eastAsiaTheme="minorEastAsia" w:hAnsiTheme="minorHAnsi" w:cstheme="minorBidi"/>
        </w:rPr>
      </w:pPr>
      <w:r w:rsidRPr="3632A30A">
        <w:rPr>
          <w:rFonts w:asciiTheme="minorHAnsi" w:eastAsiaTheme="minorEastAsia" w:hAnsiTheme="minorHAnsi" w:cstheme="minorBidi"/>
          <w:b/>
          <w:bCs/>
        </w:rPr>
        <w:t xml:space="preserve">The University Art Collection team </w:t>
      </w:r>
      <w:r w:rsidRPr="3632A30A">
        <w:rPr>
          <w:rFonts w:asciiTheme="minorHAnsi" w:eastAsiaTheme="minorEastAsia" w:hAnsiTheme="minorHAnsi" w:cstheme="minorBidi"/>
        </w:rPr>
        <w:t xml:space="preserve">lead on all collection related activity, however as part of a large organisation we rely on the </w:t>
      </w:r>
      <w:r w:rsidR="49E656FF" w:rsidRPr="3632A30A">
        <w:rPr>
          <w:rFonts w:asciiTheme="minorHAnsi" w:eastAsiaTheme="minorEastAsia" w:hAnsiTheme="minorHAnsi" w:cstheme="minorBidi"/>
        </w:rPr>
        <w:t>following colleagues</w:t>
      </w:r>
      <w:r w:rsidRPr="3632A30A">
        <w:rPr>
          <w:rFonts w:asciiTheme="minorHAnsi" w:eastAsiaTheme="minorEastAsia" w:hAnsiTheme="minorHAnsi" w:cstheme="minorBidi"/>
        </w:rPr>
        <w:t>:</w:t>
      </w:r>
    </w:p>
    <w:p w14:paraId="2AB67A73" w14:textId="1D0D3CD4" w:rsidR="00231B87" w:rsidRPr="00AA3622" w:rsidRDefault="00231B87" w:rsidP="63E32CBE">
      <w:pPr>
        <w:pStyle w:val="ListParagraph"/>
        <w:numPr>
          <w:ilvl w:val="0"/>
          <w:numId w:val="11"/>
        </w:numPr>
        <w:spacing w:after="160" w:line="259" w:lineRule="auto"/>
        <w:rPr>
          <w:rFonts w:asciiTheme="minorHAnsi" w:eastAsiaTheme="minorEastAsia" w:hAnsiTheme="minorHAnsi" w:cstheme="minorBidi"/>
        </w:rPr>
      </w:pPr>
      <w:r w:rsidRPr="63E32CBE">
        <w:rPr>
          <w:rFonts w:asciiTheme="minorHAnsi" w:eastAsiaTheme="minorEastAsia" w:hAnsiTheme="minorHAnsi" w:cstheme="minorBidi"/>
          <w:b/>
          <w:bCs/>
        </w:rPr>
        <w:t>The University Estates team</w:t>
      </w:r>
      <w:r w:rsidRPr="63E32CBE">
        <w:rPr>
          <w:rFonts w:asciiTheme="minorHAnsi" w:eastAsiaTheme="minorEastAsia" w:hAnsiTheme="minorHAnsi" w:cstheme="minorBidi"/>
        </w:rPr>
        <w:t xml:space="preserve"> </w:t>
      </w:r>
      <w:r w:rsidR="00AA3622" w:rsidRPr="63E32CBE">
        <w:rPr>
          <w:rFonts w:asciiTheme="minorHAnsi" w:eastAsiaTheme="minorEastAsia" w:hAnsiTheme="minorHAnsi" w:cstheme="minorBidi"/>
        </w:rPr>
        <w:t>are</w:t>
      </w:r>
      <w:r w:rsidRPr="63E32CBE">
        <w:rPr>
          <w:rFonts w:asciiTheme="minorHAnsi" w:eastAsiaTheme="minorEastAsia" w:hAnsiTheme="minorHAnsi" w:cstheme="minorBidi"/>
        </w:rPr>
        <w:t xml:space="preserve"> responsible for ensuring that buildings meet minimum legal standards for accessibility</w:t>
      </w:r>
      <w:r w:rsidR="00F54AAC" w:rsidRPr="63E32CBE">
        <w:rPr>
          <w:rFonts w:asciiTheme="minorHAnsi" w:eastAsiaTheme="minorEastAsia" w:hAnsiTheme="minorHAnsi" w:cstheme="minorBidi"/>
        </w:rPr>
        <w:t xml:space="preserve">. Building design, construction and maintenance is managed by the Estates </w:t>
      </w:r>
      <w:r w:rsidR="0103C274" w:rsidRPr="63E32CBE">
        <w:rPr>
          <w:rFonts w:asciiTheme="minorHAnsi" w:eastAsiaTheme="minorEastAsia" w:hAnsiTheme="minorHAnsi" w:cstheme="minorBidi"/>
        </w:rPr>
        <w:t>team and</w:t>
      </w:r>
      <w:r w:rsidR="00F54AAC" w:rsidRPr="63E32CBE">
        <w:rPr>
          <w:rFonts w:asciiTheme="minorHAnsi" w:eastAsiaTheme="minorEastAsia" w:hAnsiTheme="minorHAnsi" w:cstheme="minorBidi"/>
        </w:rPr>
        <w:t xml:space="preserve"> follows government Building Standards for legal minimum accessibility. All buildings housing collection displays have been audited with the information available on AccessAble. New builds have included staff surveys and consultations, including with the staff Access Network.</w:t>
      </w:r>
    </w:p>
    <w:p w14:paraId="1932978F" w14:textId="0C73C43E" w:rsidR="00231B87" w:rsidRDefault="00231B87" w:rsidP="63E32CBE">
      <w:pPr>
        <w:pStyle w:val="ListParagraph"/>
        <w:numPr>
          <w:ilvl w:val="0"/>
          <w:numId w:val="11"/>
        </w:numPr>
        <w:rPr>
          <w:rFonts w:asciiTheme="minorHAnsi" w:eastAsiaTheme="minorEastAsia" w:hAnsiTheme="minorHAnsi" w:cstheme="minorBidi"/>
        </w:rPr>
      </w:pPr>
      <w:r w:rsidRPr="63E32CBE">
        <w:rPr>
          <w:rFonts w:asciiTheme="minorHAnsi" w:eastAsiaTheme="minorEastAsia" w:hAnsiTheme="minorHAnsi" w:cstheme="minorBidi"/>
          <w:b/>
          <w:bCs/>
        </w:rPr>
        <w:t>The EDI team</w:t>
      </w:r>
      <w:r w:rsidRPr="63E32CBE">
        <w:rPr>
          <w:rFonts w:asciiTheme="minorHAnsi" w:eastAsiaTheme="minorEastAsia" w:hAnsiTheme="minorHAnsi" w:cstheme="minorBidi"/>
        </w:rPr>
        <w:t xml:space="preserve"> </w:t>
      </w:r>
      <w:r w:rsidR="00AA3622" w:rsidRPr="63E32CBE">
        <w:rPr>
          <w:rFonts w:asciiTheme="minorHAnsi" w:eastAsiaTheme="minorEastAsia" w:hAnsiTheme="minorHAnsi" w:cstheme="minorBidi"/>
        </w:rPr>
        <w:t>are</w:t>
      </w:r>
      <w:r w:rsidRPr="63E32CBE">
        <w:rPr>
          <w:rFonts w:asciiTheme="minorHAnsi" w:eastAsiaTheme="minorEastAsia" w:hAnsiTheme="minorHAnsi" w:cstheme="minorBidi"/>
        </w:rPr>
        <w:t xml:space="preserve"> responsible for leading strategy and training for Equity, Diversity and Inclusion</w:t>
      </w:r>
      <w:r w:rsidR="009C35C2" w:rsidRPr="63E32CBE">
        <w:rPr>
          <w:rFonts w:asciiTheme="minorHAnsi" w:eastAsiaTheme="minorEastAsia" w:hAnsiTheme="minorHAnsi" w:cstheme="minorBidi"/>
        </w:rPr>
        <w:t xml:space="preserve"> across the organisation</w:t>
      </w:r>
    </w:p>
    <w:p w14:paraId="0DA2A369" w14:textId="2FDCE37F" w:rsidR="00231B87" w:rsidRDefault="00231B87" w:rsidP="63E32CBE">
      <w:pPr>
        <w:pStyle w:val="ListParagraph"/>
        <w:numPr>
          <w:ilvl w:val="0"/>
          <w:numId w:val="11"/>
        </w:numPr>
        <w:rPr>
          <w:rFonts w:asciiTheme="minorHAnsi" w:eastAsiaTheme="minorEastAsia" w:hAnsiTheme="minorHAnsi" w:cstheme="minorBidi"/>
        </w:rPr>
      </w:pPr>
      <w:r w:rsidRPr="63E32CBE">
        <w:rPr>
          <w:rFonts w:asciiTheme="minorHAnsi" w:eastAsiaTheme="minorEastAsia" w:hAnsiTheme="minorHAnsi" w:cstheme="minorBidi"/>
          <w:b/>
          <w:bCs/>
        </w:rPr>
        <w:lastRenderedPageBreak/>
        <w:t>Line Managers</w:t>
      </w:r>
      <w:r w:rsidRPr="63E32CBE">
        <w:rPr>
          <w:rFonts w:asciiTheme="minorHAnsi" w:eastAsiaTheme="minorEastAsia" w:hAnsiTheme="minorHAnsi" w:cstheme="minorBidi"/>
        </w:rPr>
        <w:t xml:space="preserve"> are responsible for ensuring all staff, including interns, undertake minimum mandatory relevant training modules, and remain vigilant of user needs</w:t>
      </w:r>
    </w:p>
    <w:p w14:paraId="6ABFF7F8" w14:textId="294663B5" w:rsidR="00231B87" w:rsidRDefault="00F67B27" w:rsidP="63E32CBE">
      <w:pPr>
        <w:pStyle w:val="ListParagraph"/>
        <w:numPr>
          <w:ilvl w:val="0"/>
          <w:numId w:val="11"/>
        </w:numPr>
        <w:rPr>
          <w:rFonts w:asciiTheme="minorHAnsi" w:eastAsiaTheme="minorEastAsia" w:hAnsiTheme="minorHAnsi" w:cstheme="minorBidi"/>
        </w:rPr>
      </w:pPr>
      <w:r w:rsidRPr="63E32CBE">
        <w:rPr>
          <w:rFonts w:asciiTheme="minorHAnsi" w:eastAsiaTheme="minorEastAsia" w:hAnsiTheme="minorHAnsi" w:cstheme="minorBidi"/>
          <w:b/>
          <w:bCs/>
        </w:rPr>
        <w:t>All colleagues</w:t>
      </w:r>
      <w:r w:rsidR="00231B87" w:rsidRPr="63E32CBE">
        <w:rPr>
          <w:rFonts w:asciiTheme="minorHAnsi" w:eastAsiaTheme="minorEastAsia" w:hAnsiTheme="minorHAnsi" w:cstheme="minorBidi"/>
          <w:b/>
          <w:bCs/>
        </w:rPr>
        <w:t xml:space="preserve"> </w:t>
      </w:r>
      <w:r w:rsidR="00231B87" w:rsidRPr="63E32CBE">
        <w:rPr>
          <w:rFonts w:asciiTheme="minorHAnsi" w:eastAsiaTheme="minorEastAsia" w:hAnsiTheme="minorHAnsi" w:cstheme="minorBidi"/>
        </w:rPr>
        <w:t>involved in developing or maintaining spaces, collections and programmes are responsible for making them as accessible as possible</w:t>
      </w:r>
      <w:r w:rsidR="006A61FE" w:rsidRPr="63E32CBE">
        <w:rPr>
          <w:rFonts w:asciiTheme="minorHAnsi" w:eastAsiaTheme="minorEastAsia" w:hAnsiTheme="minorHAnsi" w:cstheme="minorBidi"/>
        </w:rPr>
        <w:t xml:space="preserve"> and creating a welcoming and inclusive environment.</w:t>
      </w:r>
      <w:r w:rsidR="00231B87" w:rsidRPr="63E32CBE">
        <w:rPr>
          <w:rFonts w:asciiTheme="minorHAnsi" w:eastAsiaTheme="minorEastAsia" w:hAnsiTheme="minorHAnsi" w:cstheme="minorBidi"/>
        </w:rPr>
        <w:t xml:space="preserve"> This may include partners, self-employed </w:t>
      </w:r>
      <w:r w:rsidR="006A61FE" w:rsidRPr="63E32CBE">
        <w:rPr>
          <w:rFonts w:asciiTheme="minorHAnsi" w:eastAsiaTheme="minorEastAsia" w:hAnsiTheme="minorHAnsi" w:cstheme="minorBidi"/>
        </w:rPr>
        <w:t xml:space="preserve">collaborators </w:t>
      </w:r>
      <w:r w:rsidR="00231B87" w:rsidRPr="63E32CBE">
        <w:rPr>
          <w:rFonts w:asciiTheme="minorHAnsi" w:eastAsiaTheme="minorEastAsia" w:hAnsiTheme="minorHAnsi" w:cstheme="minorBidi"/>
        </w:rPr>
        <w:t>and interns.</w:t>
      </w:r>
    </w:p>
    <w:p w14:paraId="59AE2E04" w14:textId="77777777" w:rsidR="006A61FE" w:rsidRDefault="006A61FE" w:rsidP="3632A30A">
      <w:pPr>
        <w:rPr>
          <w:rFonts w:asciiTheme="minorHAnsi" w:eastAsiaTheme="minorEastAsia" w:hAnsiTheme="minorHAnsi" w:cstheme="minorBidi"/>
        </w:rPr>
      </w:pPr>
    </w:p>
    <w:p w14:paraId="5DD56FC1" w14:textId="602D1E6C" w:rsidR="006A61FE" w:rsidRPr="006A61FE" w:rsidRDefault="006A61FE" w:rsidP="3632A30A">
      <w:pPr>
        <w:rPr>
          <w:rFonts w:asciiTheme="minorHAnsi" w:eastAsiaTheme="minorEastAsia" w:hAnsiTheme="minorHAnsi" w:cstheme="minorBidi"/>
        </w:rPr>
      </w:pPr>
      <w:r w:rsidRPr="3632A30A">
        <w:rPr>
          <w:rFonts w:asciiTheme="minorHAnsi" w:eastAsiaTheme="minorEastAsia" w:hAnsiTheme="minorHAnsi" w:cstheme="minorBidi"/>
          <w:i/>
          <w:iCs/>
        </w:rPr>
        <w:t>Any concerns regarding Care and Conservation should be reported to the Curator in the first instance: Stephanie Fletcher, Curator, Art Collection, s.fletcher@salford.ac.uk</w:t>
      </w:r>
    </w:p>
    <w:p w14:paraId="3AD0B5E1" w14:textId="7CA7E293" w:rsidR="00174200" w:rsidRPr="006A61FE" w:rsidRDefault="00174200" w:rsidP="63E32CBE">
      <w:pPr>
        <w:spacing w:after="160" w:line="259" w:lineRule="auto"/>
        <w:rPr>
          <w:rFonts w:asciiTheme="minorHAnsi" w:eastAsiaTheme="minorEastAsia" w:hAnsiTheme="minorHAnsi" w:cstheme="minorBidi"/>
          <w:color w:val="FF0000"/>
          <w:sz w:val="28"/>
          <w:szCs w:val="28"/>
          <w:u w:val="single"/>
        </w:rPr>
      </w:pPr>
    </w:p>
    <w:p w14:paraId="537BDC3B" w14:textId="5E802D56" w:rsidR="00463B84" w:rsidRPr="006A61FE" w:rsidRDefault="009C35C2" w:rsidP="63E32CBE">
      <w:pPr>
        <w:spacing w:after="160" w:line="259" w:lineRule="auto"/>
        <w:rPr>
          <w:rFonts w:asciiTheme="minorHAnsi" w:eastAsiaTheme="minorEastAsia" w:hAnsiTheme="minorHAnsi" w:cstheme="minorBidi"/>
          <w:b/>
          <w:bCs/>
          <w:sz w:val="28"/>
          <w:szCs w:val="28"/>
          <w:u w:val="single"/>
        </w:rPr>
      </w:pPr>
      <w:r w:rsidRPr="63E32CBE">
        <w:rPr>
          <w:rFonts w:asciiTheme="minorHAnsi" w:eastAsiaTheme="minorEastAsia" w:hAnsiTheme="minorHAnsi" w:cstheme="minorBidi"/>
          <w:b/>
          <w:bCs/>
          <w:sz w:val="28"/>
          <w:szCs w:val="28"/>
          <w:u w:val="single"/>
        </w:rPr>
        <w:t>A</w:t>
      </w:r>
      <w:r w:rsidR="0D6296CA" w:rsidRPr="63E32CBE">
        <w:rPr>
          <w:rFonts w:asciiTheme="minorHAnsi" w:eastAsiaTheme="minorEastAsia" w:hAnsiTheme="minorHAnsi" w:cstheme="minorBidi"/>
          <w:b/>
          <w:bCs/>
          <w:sz w:val="28"/>
          <w:szCs w:val="28"/>
          <w:u w:val="single"/>
        </w:rPr>
        <w:t xml:space="preserve">dditional References, Links and Resources: </w:t>
      </w:r>
    </w:p>
    <w:p w14:paraId="01BF8F31" w14:textId="5DB74EF1" w:rsidR="00E56061" w:rsidRPr="006A61FE" w:rsidRDefault="00463B84" w:rsidP="3632A30A">
      <w:pPr>
        <w:spacing w:after="160" w:line="259" w:lineRule="auto"/>
        <w:ind w:left="720"/>
        <w:rPr>
          <w:rFonts w:asciiTheme="minorHAnsi" w:eastAsiaTheme="minorEastAsia" w:hAnsiTheme="minorHAnsi" w:cstheme="minorBidi"/>
        </w:rPr>
      </w:pPr>
      <w:r w:rsidRPr="63E32CBE">
        <w:rPr>
          <w:rFonts w:asciiTheme="minorHAnsi" w:eastAsiaTheme="minorEastAsia" w:hAnsiTheme="minorHAnsi" w:cstheme="minorBidi"/>
        </w:rPr>
        <w:t>Museums Development North</w:t>
      </w:r>
      <w:r>
        <w:tab/>
      </w:r>
      <w:hyperlink r:id="rId9">
        <w:r w:rsidRPr="63E32CBE">
          <w:rPr>
            <w:rStyle w:val="Hyperlink"/>
            <w:rFonts w:asciiTheme="minorHAnsi" w:eastAsiaTheme="minorEastAsia" w:hAnsiTheme="minorHAnsi" w:cstheme="minorBidi"/>
          </w:rPr>
          <w:t>Access Policies and Plans Training,</w:t>
        </w:r>
      </w:hyperlink>
      <w:r w:rsidRPr="63E32CBE">
        <w:rPr>
          <w:rFonts w:asciiTheme="minorHAnsi" w:eastAsiaTheme="minorEastAsia" w:hAnsiTheme="minorHAnsi" w:cstheme="minorBidi"/>
        </w:rPr>
        <w:t xml:space="preserve"> 10</w:t>
      </w:r>
      <w:r w:rsidRPr="63E32CBE">
        <w:rPr>
          <w:rFonts w:asciiTheme="minorHAnsi" w:eastAsiaTheme="minorEastAsia" w:hAnsiTheme="minorHAnsi" w:cstheme="minorBidi"/>
          <w:vertAlign w:val="superscript"/>
        </w:rPr>
        <w:t>th</w:t>
      </w:r>
      <w:r w:rsidRPr="63E32CBE">
        <w:rPr>
          <w:rFonts w:asciiTheme="minorHAnsi" w:eastAsiaTheme="minorEastAsia" w:hAnsiTheme="minorHAnsi" w:cstheme="minorBidi"/>
        </w:rPr>
        <w:t xml:space="preserve"> Nov 2022</w:t>
      </w:r>
      <w:r>
        <w:br/>
      </w:r>
      <w:r w:rsidR="00453CF0" w:rsidRPr="63E32CBE">
        <w:rPr>
          <w:rFonts w:asciiTheme="minorHAnsi" w:eastAsiaTheme="minorEastAsia" w:hAnsiTheme="minorHAnsi" w:cstheme="minorBidi"/>
        </w:rPr>
        <w:t>Shape Arts</w:t>
      </w:r>
      <w:r>
        <w:tab/>
      </w:r>
      <w:r>
        <w:tab/>
      </w:r>
      <w:r>
        <w:tab/>
      </w:r>
      <w:r>
        <w:tab/>
      </w:r>
      <w:hyperlink r:id="rId10">
        <w:r w:rsidR="00453CF0" w:rsidRPr="63E32CBE">
          <w:rPr>
            <w:rStyle w:val="Hyperlink"/>
            <w:rFonts w:asciiTheme="minorHAnsi" w:eastAsiaTheme="minorEastAsia" w:hAnsiTheme="minorHAnsi" w:cstheme="minorBidi"/>
          </w:rPr>
          <w:t>Shape Arts Resources</w:t>
        </w:r>
      </w:hyperlink>
      <w:r w:rsidR="00453CF0" w:rsidRPr="63E32CBE">
        <w:rPr>
          <w:rFonts w:asciiTheme="minorHAnsi" w:eastAsiaTheme="minorEastAsia" w:hAnsiTheme="minorHAnsi" w:cstheme="minorBidi"/>
        </w:rPr>
        <w:t xml:space="preserve"> for best practice</w:t>
      </w:r>
      <w:r>
        <w:br/>
      </w:r>
      <w:r w:rsidR="00BE248C" w:rsidRPr="63E32CBE">
        <w:rPr>
          <w:rFonts w:asciiTheme="minorHAnsi" w:eastAsiaTheme="minorEastAsia" w:hAnsiTheme="minorHAnsi" w:cstheme="minorBidi"/>
        </w:rPr>
        <w:t>Ekarv Method</w:t>
      </w:r>
      <w:r>
        <w:tab/>
      </w:r>
      <w:r>
        <w:tab/>
      </w:r>
      <w:r>
        <w:tab/>
      </w:r>
      <w:r>
        <w:tab/>
      </w:r>
      <w:hyperlink r:id="rId11">
        <w:r w:rsidR="00BE248C" w:rsidRPr="63E32CBE">
          <w:rPr>
            <w:rStyle w:val="Hyperlink"/>
            <w:rFonts w:asciiTheme="minorHAnsi" w:eastAsiaTheme="minorEastAsia" w:hAnsiTheme="minorHAnsi" w:cstheme="minorBidi"/>
          </w:rPr>
          <w:t>South East Museums</w:t>
        </w:r>
      </w:hyperlink>
      <w:r w:rsidR="00BE248C" w:rsidRPr="63E32CBE">
        <w:rPr>
          <w:rFonts w:asciiTheme="minorHAnsi" w:eastAsiaTheme="minorEastAsia" w:hAnsiTheme="minorHAnsi" w:cstheme="minorBidi"/>
        </w:rPr>
        <w:t xml:space="preserve"> Writing Texts guidance </w:t>
      </w:r>
      <w:r>
        <w:br/>
      </w:r>
      <w:r w:rsidR="006A61FE" w:rsidRPr="63E32CBE">
        <w:rPr>
          <w:rFonts w:asciiTheme="minorHAnsi" w:eastAsiaTheme="minorEastAsia" w:hAnsiTheme="minorHAnsi" w:cstheme="minorBidi"/>
        </w:rPr>
        <w:t>Museums Association</w:t>
      </w:r>
      <w:r>
        <w:tab/>
      </w:r>
      <w:r>
        <w:tab/>
      </w:r>
      <w:hyperlink r:id="rId12">
        <w:r w:rsidR="006A61FE" w:rsidRPr="63E32CBE">
          <w:rPr>
            <w:rStyle w:val="Hyperlink"/>
            <w:rFonts w:asciiTheme="minorHAnsi" w:eastAsiaTheme="minorEastAsia" w:hAnsiTheme="minorHAnsi" w:cstheme="minorBidi"/>
          </w:rPr>
          <w:t>Code of Ethics 2025</w:t>
        </w:r>
      </w:hyperlink>
      <w:r>
        <w:br/>
      </w:r>
      <w:r w:rsidRPr="63E32CBE">
        <w:rPr>
          <w:rFonts w:asciiTheme="minorHAnsi" w:eastAsiaTheme="minorEastAsia" w:hAnsiTheme="minorHAnsi" w:cstheme="minorBidi"/>
        </w:rPr>
        <w:t>University of Salford</w:t>
      </w:r>
      <w:r>
        <w:tab/>
      </w:r>
      <w:r>
        <w:tab/>
      </w:r>
      <w:r>
        <w:tab/>
      </w:r>
      <w:hyperlink r:id="rId13">
        <w:r w:rsidRPr="63E32CBE">
          <w:rPr>
            <w:rStyle w:val="Hyperlink"/>
            <w:rFonts w:asciiTheme="minorHAnsi" w:eastAsiaTheme="minorEastAsia" w:hAnsiTheme="minorHAnsi" w:cstheme="minorBidi"/>
          </w:rPr>
          <w:t>Institutional Strategy 2025 - 2030</w:t>
        </w:r>
      </w:hyperlink>
      <w:r>
        <w:br/>
      </w:r>
      <w:r w:rsidRPr="63E32CBE">
        <w:rPr>
          <w:rFonts w:asciiTheme="minorHAnsi" w:eastAsiaTheme="minorEastAsia" w:hAnsiTheme="minorHAnsi" w:cstheme="minorBidi"/>
        </w:rPr>
        <w:t>University of Salford</w:t>
      </w:r>
      <w:r>
        <w:tab/>
      </w:r>
      <w:r>
        <w:tab/>
      </w:r>
      <w:r>
        <w:tab/>
      </w:r>
      <w:hyperlink r:id="rId14">
        <w:r w:rsidRPr="63E32CBE">
          <w:rPr>
            <w:rStyle w:val="Hyperlink"/>
            <w:rFonts w:asciiTheme="minorHAnsi" w:eastAsiaTheme="minorEastAsia" w:hAnsiTheme="minorHAnsi" w:cstheme="minorBidi"/>
          </w:rPr>
          <w:t>EDI Ambition 2023-2028</w:t>
        </w:r>
      </w:hyperlink>
      <w:r>
        <w:br/>
      </w:r>
      <w:r w:rsidRPr="63E32CBE">
        <w:rPr>
          <w:rFonts w:asciiTheme="minorHAnsi" w:eastAsiaTheme="minorEastAsia" w:hAnsiTheme="minorHAnsi" w:cstheme="minorBidi"/>
        </w:rPr>
        <w:t>Gov.UK</w:t>
      </w:r>
      <w:r>
        <w:tab/>
      </w:r>
      <w:r>
        <w:tab/>
      </w:r>
      <w:r>
        <w:tab/>
      </w:r>
      <w:r>
        <w:tab/>
      </w:r>
      <w:hyperlink r:id="rId15">
        <w:r w:rsidRPr="63E32CBE">
          <w:rPr>
            <w:rStyle w:val="Hyperlink"/>
            <w:rFonts w:asciiTheme="minorHAnsi" w:eastAsiaTheme="minorEastAsia" w:hAnsiTheme="minorHAnsi" w:cstheme="minorBidi"/>
          </w:rPr>
          <w:t>Equality Act 2010</w:t>
        </w:r>
      </w:hyperlink>
      <w:r>
        <w:br/>
      </w:r>
      <w:r w:rsidRPr="63E32CBE">
        <w:rPr>
          <w:rFonts w:asciiTheme="minorHAnsi" w:eastAsiaTheme="minorEastAsia" w:hAnsiTheme="minorHAnsi" w:cstheme="minorBidi"/>
        </w:rPr>
        <w:t>Staff Mandatory Training</w:t>
      </w:r>
      <w:r>
        <w:tab/>
      </w:r>
      <w:r>
        <w:tab/>
      </w:r>
      <w:r w:rsidRPr="63E32CBE">
        <w:rPr>
          <w:rFonts w:asciiTheme="minorHAnsi" w:eastAsiaTheme="minorEastAsia" w:hAnsiTheme="minorHAnsi" w:cstheme="minorBidi"/>
        </w:rPr>
        <w:t>Diversity in HE;  Inclusive, Cohesive HE Campus</w:t>
      </w:r>
      <w:r>
        <w:br/>
      </w:r>
      <w:r w:rsidRPr="63E32CBE">
        <w:rPr>
          <w:rFonts w:asciiTheme="minorHAnsi" w:eastAsiaTheme="minorEastAsia" w:hAnsiTheme="minorHAnsi" w:cstheme="minorBidi"/>
        </w:rPr>
        <w:t>Colleague Network</w:t>
      </w:r>
      <w:r>
        <w:tab/>
      </w:r>
      <w:r>
        <w:tab/>
      </w:r>
      <w:r>
        <w:tab/>
      </w:r>
      <w:hyperlink r:id="rId16">
        <w:r w:rsidRPr="63E32CBE">
          <w:rPr>
            <w:rStyle w:val="Hyperlink"/>
            <w:rFonts w:asciiTheme="minorHAnsi" w:eastAsiaTheme="minorEastAsia" w:hAnsiTheme="minorHAnsi" w:cstheme="minorBidi"/>
          </w:rPr>
          <w:t>Access Salford Colleague Network</w:t>
        </w:r>
      </w:hyperlink>
      <w:r>
        <w:br/>
      </w:r>
    </w:p>
    <w:p w14:paraId="14814269" w14:textId="2709C2D9" w:rsidR="00314072" w:rsidRPr="00463B84" w:rsidRDefault="00314072" w:rsidP="3632A30A">
      <w:pPr>
        <w:spacing w:after="160" w:line="259" w:lineRule="auto"/>
        <w:ind w:left="720"/>
        <w:rPr>
          <w:rFonts w:asciiTheme="minorHAnsi" w:eastAsiaTheme="minorEastAsia" w:hAnsiTheme="minorHAnsi" w:cstheme="minorBidi"/>
        </w:rPr>
      </w:pPr>
    </w:p>
    <w:sectPr w:rsidR="00314072" w:rsidRPr="00463B84" w:rsidSect="002F76AC">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CC4A4" w14:textId="77777777" w:rsidR="00884BE5" w:rsidRDefault="00884BE5" w:rsidP="002F76AC">
      <w:r>
        <w:separator/>
      </w:r>
    </w:p>
  </w:endnote>
  <w:endnote w:type="continuationSeparator" w:id="0">
    <w:p w14:paraId="31A0BE32" w14:textId="77777777" w:rsidR="00884BE5" w:rsidRDefault="00884BE5" w:rsidP="002F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240268"/>
      <w:docPartObj>
        <w:docPartGallery w:val="Page Numbers (Bottom of Page)"/>
        <w:docPartUnique/>
      </w:docPartObj>
    </w:sdtPr>
    <w:sdtEndPr>
      <w:rPr>
        <w:noProof/>
      </w:rPr>
    </w:sdtEndPr>
    <w:sdtContent>
      <w:p w14:paraId="7BC7A0A9" w14:textId="43A9D683" w:rsidR="00572EAE" w:rsidRDefault="00572E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025BCF" w14:textId="77777777" w:rsidR="00572EAE" w:rsidRDefault="00572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CC0C" w14:textId="77777777" w:rsidR="00884BE5" w:rsidRDefault="00884BE5" w:rsidP="002F76AC">
      <w:r>
        <w:separator/>
      </w:r>
    </w:p>
  </w:footnote>
  <w:footnote w:type="continuationSeparator" w:id="0">
    <w:p w14:paraId="4C3200C1" w14:textId="77777777" w:rsidR="00884BE5" w:rsidRDefault="00884BE5" w:rsidP="002F7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BB32" w14:textId="77777777" w:rsidR="00A618F2" w:rsidRPr="00A618F2" w:rsidRDefault="00A618F2">
    <w:pPr>
      <w:pStyle w:val="Header"/>
      <w:rPr>
        <w:rFonts w:asciiTheme="majorHAnsi" w:hAnsiTheme="majorHAnsi"/>
        <w:sz w:val="20"/>
        <w:szCs w:val="20"/>
        <w:shd w:val="clear" w:color="auto" w:fill="FFCCFF"/>
      </w:rPr>
    </w:pPr>
  </w:p>
  <w:p w14:paraId="5ADF7685" w14:textId="637FB239" w:rsidR="002F76AC" w:rsidRPr="00A618F2" w:rsidRDefault="00305616">
    <w:pPr>
      <w:pStyle w:val="Header"/>
      <w:rPr>
        <w:rFonts w:asciiTheme="majorHAnsi" w:hAnsiTheme="majorHAnsi"/>
        <w:shd w:val="clear" w:color="auto" w:fill="FFCCFF"/>
      </w:rPr>
    </w:pPr>
    <w:r w:rsidRPr="00FA670A">
      <w:rPr>
        <w:rFonts w:asciiTheme="majorHAnsi" w:hAnsiTheme="majorHAnsi"/>
        <w:shd w:val="clear" w:color="auto" w:fill="FFFF99"/>
      </w:rPr>
      <w:t>ACCESS</w:t>
    </w:r>
    <w:r w:rsidR="002F76AC" w:rsidRPr="00FA670A">
      <w:rPr>
        <w:rFonts w:asciiTheme="majorHAnsi" w:hAnsiTheme="majorHAnsi"/>
        <w:shd w:val="clear" w:color="auto" w:fill="FFFF99"/>
      </w:rPr>
      <w:t xml:space="preserve"> </w:t>
    </w:r>
    <w:r w:rsidR="00B570A2" w:rsidRPr="00FA670A">
      <w:rPr>
        <w:rFonts w:asciiTheme="majorHAnsi" w:hAnsiTheme="majorHAnsi"/>
        <w:shd w:val="clear" w:color="auto" w:fill="FFFF99"/>
      </w:rPr>
      <w:t>FRAMEWORK</w:t>
    </w:r>
    <w:r w:rsidR="00CB57F6" w:rsidRPr="00FA670A">
      <w:rPr>
        <w:rFonts w:asciiTheme="majorHAnsi" w:hAnsiTheme="majorHAnsi"/>
        <w:shd w:val="clear" w:color="auto" w:fill="FFFF99"/>
      </w:rPr>
      <w:t xml:space="preserve"> </w:t>
    </w:r>
    <w:r w:rsidR="002F76AC" w:rsidRPr="00FA670A">
      <w:rPr>
        <w:rFonts w:asciiTheme="majorHAnsi" w:hAnsiTheme="majorHAnsi"/>
        <w:shd w:val="clear" w:color="auto" w:fill="FFFF99"/>
      </w:rPr>
      <w:t>2025</w:t>
    </w:r>
    <w:r w:rsidR="002F76AC" w:rsidRPr="00FA670A">
      <w:rPr>
        <w:rFonts w:asciiTheme="majorHAnsi" w:hAnsiTheme="majorHAnsi"/>
        <w:shd w:val="clear" w:color="auto" w:fill="FFFF99"/>
      </w:rPr>
      <w:ptab w:relativeTo="margin" w:alignment="right" w:leader="none"/>
    </w:r>
    <w:r w:rsidR="002F76AC" w:rsidRPr="00A618F2">
      <w:rPr>
        <w:rFonts w:asciiTheme="majorHAnsi" w:hAnsiTheme="majorHAnsi"/>
        <w:noProof/>
        <w14:ligatures w14:val="standardContextual"/>
      </w:rPr>
      <w:drawing>
        <wp:inline distT="0" distB="0" distL="0" distR="0" wp14:anchorId="0F502E68" wp14:editId="5E741BC8">
          <wp:extent cx="1791851" cy="666750"/>
          <wp:effectExtent l="0" t="0" r="0" b="0"/>
          <wp:docPr id="266167939" name="Picture 1"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67939" name="Picture 1" descr="A logo for a university&#10;&#10;AI-generated content may be incorrect."/>
                  <pic:cNvPicPr/>
                </pic:nvPicPr>
                <pic:blipFill rotWithShape="1">
                  <a:blip r:embed="rId1">
                    <a:extLst>
                      <a:ext uri="{28A0092B-C50C-407E-A947-70E740481C1C}">
                        <a14:useLocalDpi xmlns:a14="http://schemas.microsoft.com/office/drawing/2010/main" val="0"/>
                      </a:ext>
                    </a:extLst>
                  </a:blip>
                  <a:srcRect t="27129" b="32364"/>
                  <a:stretch>
                    <a:fillRect/>
                  </a:stretch>
                </pic:blipFill>
                <pic:spPr bwMode="auto">
                  <a:xfrm>
                    <a:off x="0" y="0"/>
                    <a:ext cx="1791851" cy="6667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1011"/>
    <w:multiLevelType w:val="hybridMultilevel"/>
    <w:tmpl w:val="BD90F1D8"/>
    <w:lvl w:ilvl="0" w:tplc="AFB2DFE4">
      <w:start w:val="1"/>
      <w:numFmt w:val="bullet"/>
      <w:lvlText w:val=""/>
      <w:lvlJc w:val="left"/>
      <w:pPr>
        <w:ind w:left="720" w:hanging="360"/>
      </w:pPr>
      <w:rPr>
        <w:rFonts w:ascii="Symbol" w:hAnsi="Symbol" w:hint="default"/>
      </w:rPr>
    </w:lvl>
    <w:lvl w:ilvl="1" w:tplc="C72C62BA">
      <w:start w:val="1"/>
      <w:numFmt w:val="bullet"/>
      <w:lvlText w:val="o"/>
      <w:lvlJc w:val="left"/>
      <w:pPr>
        <w:ind w:left="1440" w:hanging="360"/>
      </w:pPr>
      <w:rPr>
        <w:rFonts w:ascii="Courier New" w:hAnsi="Courier New" w:hint="default"/>
      </w:rPr>
    </w:lvl>
    <w:lvl w:ilvl="2" w:tplc="EA3A3AC6">
      <w:start w:val="1"/>
      <w:numFmt w:val="bullet"/>
      <w:lvlText w:val=""/>
      <w:lvlJc w:val="left"/>
      <w:pPr>
        <w:ind w:left="2160" w:hanging="360"/>
      </w:pPr>
      <w:rPr>
        <w:rFonts w:ascii="Wingdings" w:hAnsi="Wingdings" w:hint="default"/>
      </w:rPr>
    </w:lvl>
    <w:lvl w:ilvl="3" w:tplc="45E831C2">
      <w:start w:val="1"/>
      <w:numFmt w:val="bullet"/>
      <w:lvlText w:val=""/>
      <w:lvlJc w:val="left"/>
      <w:pPr>
        <w:ind w:left="2880" w:hanging="360"/>
      </w:pPr>
      <w:rPr>
        <w:rFonts w:ascii="Symbol" w:hAnsi="Symbol" w:hint="default"/>
      </w:rPr>
    </w:lvl>
    <w:lvl w:ilvl="4" w:tplc="4134BE04">
      <w:start w:val="1"/>
      <w:numFmt w:val="bullet"/>
      <w:lvlText w:val="o"/>
      <w:lvlJc w:val="left"/>
      <w:pPr>
        <w:ind w:left="3600" w:hanging="360"/>
      </w:pPr>
      <w:rPr>
        <w:rFonts w:ascii="Courier New" w:hAnsi="Courier New" w:hint="default"/>
      </w:rPr>
    </w:lvl>
    <w:lvl w:ilvl="5" w:tplc="1D409170">
      <w:start w:val="1"/>
      <w:numFmt w:val="bullet"/>
      <w:lvlText w:val=""/>
      <w:lvlJc w:val="left"/>
      <w:pPr>
        <w:ind w:left="4320" w:hanging="360"/>
      </w:pPr>
      <w:rPr>
        <w:rFonts w:ascii="Wingdings" w:hAnsi="Wingdings" w:hint="default"/>
      </w:rPr>
    </w:lvl>
    <w:lvl w:ilvl="6" w:tplc="D7DEF8FC">
      <w:start w:val="1"/>
      <w:numFmt w:val="bullet"/>
      <w:lvlText w:val=""/>
      <w:lvlJc w:val="left"/>
      <w:pPr>
        <w:ind w:left="5040" w:hanging="360"/>
      </w:pPr>
      <w:rPr>
        <w:rFonts w:ascii="Symbol" w:hAnsi="Symbol" w:hint="default"/>
      </w:rPr>
    </w:lvl>
    <w:lvl w:ilvl="7" w:tplc="9CE0C142">
      <w:start w:val="1"/>
      <w:numFmt w:val="bullet"/>
      <w:lvlText w:val="o"/>
      <w:lvlJc w:val="left"/>
      <w:pPr>
        <w:ind w:left="5760" w:hanging="360"/>
      </w:pPr>
      <w:rPr>
        <w:rFonts w:ascii="Courier New" w:hAnsi="Courier New" w:hint="default"/>
      </w:rPr>
    </w:lvl>
    <w:lvl w:ilvl="8" w:tplc="7C309DA4">
      <w:start w:val="1"/>
      <w:numFmt w:val="bullet"/>
      <w:lvlText w:val=""/>
      <w:lvlJc w:val="left"/>
      <w:pPr>
        <w:ind w:left="6480" w:hanging="360"/>
      </w:pPr>
      <w:rPr>
        <w:rFonts w:ascii="Wingdings" w:hAnsi="Wingdings" w:hint="default"/>
      </w:rPr>
    </w:lvl>
  </w:abstractNum>
  <w:abstractNum w:abstractNumId="1" w15:restartNumberingAfterBreak="0">
    <w:nsid w:val="0E054798"/>
    <w:multiLevelType w:val="multilevel"/>
    <w:tmpl w:val="4FB42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30B14"/>
    <w:multiLevelType w:val="hybridMultilevel"/>
    <w:tmpl w:val="74229D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9818D9"/>
    <w:multiLevelType w:val="hybridMultilevel"/>
    <w:tmpl w:val="2250CF80"/>
    <w:lvl w:ilvl="0" w:tplc="D8EC6936">
      <w:start w:val="1"/>
      <w:numFmt w:val="bullet"/>
      <w:lvlText w:val=""/>
      <w:lvlJc w:val="left"/>
      <w:pPr>
        <w:ind w:left="720" w:hanging="360"/>
      </w:pPr>
      <w:rPr>
        <w:rFonts w:ascii="Symbol" w:hAnsi="Symbol" w:hint="default"/>
      </w:rPr>
    </w:lvl>
    <w:lvl w:ilvl="1" w:tplc="A00428F2">
      <w:start w:val="1"/>
      <w:numFmt w:val="bullet"/>
      <w:lvlText w:val="o"/>
      <w:lvlJc w:val="left"/>
      <w:pPr>
        <w:ind w:left="1440" w:hanging="360"/>
      </w:pPr>
      <w:rPr>
        <w:rFonts w:ascii="Courier New" w:hAnsi="Courier New" w:hint="default"/>
      </w:rPr>
    </w:lvl>
    <w:lvl w:ilvl="2" w:tplc="3BA0C7E6">
      <w:start w:val="1"/>
      <w:numFmt w:val="bullet"/>
      <w:lvlText w:val=""/>
      <w:lvlJc w:val="left"/>
      <w:pPr>
        <w:ind w:left="2160" w:hanging="360"/>
      </w:pPr>
      <w:rPr>
        <w:rFonts w:ascii="Wingdings" w:hAnsi="Wingdings" w:hint="default"/>
      </w:rPr>
    </w:lvl>
    <w:lvl w:ilvl="3" w:tplc="7BB68BBA">
      <w:start w:val="1"/>
      <w:numFmt w:val="bullet"/>
      <w:lvlText w:val=""/>
      <w:lvlJc w:val="left"/>
      <w:pPr>
        <w:ind w:left="2880" w:hanging="360"/>
      </w:pPr>
      <w:rPr>
        <w:rFonts w:ascii="Symbol" w:hAnsi="Symbol" w:hint="default"/>
      </w:rPr>
    </w:lvl>
    <w:lvl w:ilvl="4" w:tplc="EA9E4BDC">
      <w:start w:val="1"/>
      <w:numFmt w:val="bullet"/>
      <w:lvlText w:val="o"/>
      <w:lvlJc w:val="left"/>
      <w:pPr>
        <w:ind w:left="3600" w:hanging="360"/>
      </w:pPr>
      <w:rPr>
        <w:rFonts w:ascii="Courier New" w:hAnsi="Courier New" w:hint="default"/>
      </w:rPr>
    </w:lvl>
    <w:lvl w:ilvl="5" w:tplc="9DCADCC2">
      <w:start w:val="1"/>
      <w:numFmt w:val="bullet"/>
      <w:lvlText w:val=""/>
      <w:lvlJc w:val="left"/>
      <w:pPr>
        <w:ind w:left="4320" w:hanging="360"/>
      </w:pPr>
      <w:rPr>
        <w:rFonts w:ascii="Wingdings" w:hAnsi="Wingdings" w:hint="default"/>
      </w:rPr>
    </w:lvl>
    <w:lvl w:ilvl="6" w:tplc="A4E8E9A8">
      <w:start w:val="1"/>
      <w:numFmt w:val="bullet"/>
      <w:lvlText w:val=""/>
      <w:lvlJc w:val="left"/>
      <w:pPr>
        <w:ind w:left="5040" w:hanging="360"/>
      </w:pPr>
      <w:rPr>
        <w:rFonts w:ascii="Symbol" w:hAnsi="Symbol" w:hint="default"/>
      </w:rPr>
    </w:lvl>
    <w:lvl w:ilvl="7" w:tplc="774E72A6">
      <w:start w:val="1"/>
      <w:numFmt w:val="bullet"/>
      <w:lvlText w:val="o"/>
      <w:lvlJc w:val="left"/>
      <w:pPr>
        <w:ind w:left="5760" w:hanging="360"/>
      </w:pPr>
      <w:rPr>
        <w:rFonts w:ascii="Courier New" w:hAnsi="Courier New" w:hint="default"/>
      </w:rPr>
    </w:lvl>
    <w:lvl w:ilvl="8" w:tplc="E01C274C">
      <w:start w:val="1"/>
      <w:numFmt w:val="bullet"/>
      <w:lvlText w:val=""/>
      <w:lvlJc w:val="left"/>
      <w:pPr>
        <w:ind w:left="6480" w:hanging="360"/>
      </w:pPr>
      <w:rPr>
        <w:rFonts w:ascii="Wingdings" w:hAnsi="Wingdings" w:hint="default"/>
      </w:rPr>
    </w:lvl>
  </w:abstractNum>
  <w:abstractNum w:abstractNumId="4" w15:restartNumberingAfterBreak="0">
    <w:nsid w:val="1A377113"/>
    <w:multiLevelType w:val="multilevel"/>
    <w:tmpl w:val="4944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D781F"/>
    <w:multiLevelType w:val="hybridMultilevel"/>
    <w:tmpl w:val="2ED2B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F13EF"/>
    <w:multiLevelType w:val="hybridMultilevel"/>
    <w:tmpl w:val="7C28A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C7ACA1"/>
    <w:multiLevelType w:val="hybridMultilevel"/>
    <w:tmpl w:val="BB064EE4"/>
    <w:lvl w:ilvl="0" w:tplc="F5A09606">
      <w:start w:val="1"/>
      <w:numFmt w:val="bullet"/>
      <w:lvlText w:val=""/>
      <w:lvlJc w:val="left"/>
      <w:pPr>
        <w:ind w:left="720" w:hanging="360"/>
      </w:pPr>
      <w:rPr>
        <w:rFonts w:ascii="Symbol" w:hAnsi="Symbol" w:hint="default"/>
      </w:rPr>
    </w:lvl>
    <w:lvl w:ilvl="1" w:tplc="F8DCAB3A">
      <w:start w:val="1"/>
      <w:numFmt w:val="bullet"/>
      <w:lvlText w:val="o"/>
      <w:lvlJc w:val="left"/>
      <w:pPr>
        <w:ind w:left="1440" w:hanging="360"/>
      </w:pPr>
      <w:rPr>
        <w:rFonts w:ascii="Courier New" w:hAnsi="Courier New" w:hint="default"/>
      </w:rPr>
    </w:lvl>
    <w:lvl w:ilvl="2" w:tplc="4E0C84D0">
      <w:start w:val="1"/>
      <w:numFmt w:val="bullet"/>
      <w:lvlText w:val=""/>
      <w:lvlJc w:val="left"/>
      <w:pPr>
        <w:ind w:left="2160" w:hanging="360"/>
      </w:pPr>
      <w:rPr>
        <w:rFonts w:ascii="Wingdings" w:hAnsi="Wingdings" w:hint="default"/>
      </w:rPr>
    </w:lvl>
    <w:lvl w:ilvl="3" w:tplc="C5863B60">
      <w:start w:val="1"/>
      <w:numFmt w:val="bullet"/>
      <w:lvlText w:val=""/>
      <w:lvlJc w:val="left"/>
      <w:pPr>
        <w:ind w:left="2880" w:hanging="360"/>
      </w:pPr>
      <w:rPr>
        <w:rFonts w:ascii="Symbol" w:hAnsi="Symbol" w:hint="default"/>
      </w:rPr>
    </w:lvl>
    <w:lvl w:ilvl="4" w:tplc="278A5BE2">
      <w:start w:val="1"/>
      <w:numFmt w:val="bullet"/>
      <w:lvlText w:val="o"/>
      <w:lvlJc w:val="left"/>
      <w:pPr>
        <w:ind w:left="3600" w:hanging="360"/>
      </w:pPr>
      <w:rPr>
        <w:rFonts w:ascii="Courier New" w:hAnsi="Courier New" w:hint="default"/>
      </w:rPr>
    </w:lvl>
    <w:lvl w:ilvl="5" w:tplc="3F667E0A">
      <w:start w:val="1"/>
      <w:numFmt w:val="bullet"/>
      <w:lvlText w:val=""/>
      <w:lvlJc w:val="left"/>
      <w:pPr>
        <w:ind w:left="4320" w:hanging="360"/>
      </w:pPr>
      <w:rPr>
        <w:rFonts w:ascii="Wingdings" w:hAnsi="Wingdings" w:hint="default"/>
      </w:rPr>
    </w:lvl>
    <w:lvl w:ilvl="6" w:tplc="D188F614">
      <w:start w:val="1"/>
      <w:numFmt w:val="bullet"/>
      <w:lvlText w:val=""/>
      <w:lvlJc w:val="left"/>
      <w:pPr>
        <w:ind w:left="5040" w:hanging="360"/>
      </w:pPr>
      <w:rPr>
        <w:rFonts w:ascii="Symbol" w:hAnsi="Symbol" w:hint="default"/>
      </w:rPr>
    </w:lvl>
    <w:lvl w:ilvl="7" w:tplc="EDB01B5E">
      <w:start w:val="1"/>
      <w:numFmt w:val="bullet"/>
      <w:lvlText w:val="o"/>
      <w:lvlJc w:val="left"/>
      <w:pPr>
        <w:ind w:left="5760" w:hanging="360"/>
      </w:pPr>
      <w:rPr>
        <w:rFonts w:ascii="Courier New" w:hAnsi="Courier New" w:hint="default"/>
      </w:rPr>
    </w:lvl>
    <w:lvl w:ilvl="8" w:tplc="50845BD4">
      <w:start w:val="1"/>
      <w:numFmt w:val="bullet"/>
      <w:lvlText w:val=""/>
      <w:lvlJc w:val="left"/>
      <w:pPr>
        <w:ind w:left="6480" w:hanging="360"/>
      </w:pPr>
      <w:rPr>
        <w:rFonts w:ascii="Wingdings" w:hAnsi="Wingdings" w:hint="default"/>
      </w:rPr>
    </w:lvl>
  </w:abstractNum>
  <w:abstractNum w:abstractNumId="8" w15:restartNumberingAfterBreak="0">
    <w:nsid w:val="260F458A"/>
    <w:multiLevelType w:val="hybridMultilevel"/>
    <w:tmpl w:val="DFBE1B1C"/>
    <w:lvl w:ilvl="0" w:tplc="258E3A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642C83"/>
    <w:multiLevelType w:val="multilevel"/>
    <w:tmpl w:val="B2A6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ABF223"/>
    <w:multiLevelType w:val="hybridMultilevel"/>
    <w:tmpl w:val="5970A4E0"/>
    <w:lvl w:ilvl="0" w:tplc="D51648BE">
      <w:start w:val="1"/>
      <w:numFmt w:val="bullet"/>
      <w:lvlText w:val=""/>
      <w:lvlJc w:val="left"/>
      <w:pPr>
        <w:ind w:left="720" w:hanging="360"/>
      </w:pPr>
      <w:rPr>
        <w:rFonts w:ascii="Symbol" w:hAnsi="Symbol" w:hint="default"/>
      </w:rPr>
    </w:lvl>
    <w:lvl w:ilvl="1" w:tplc="18F4B4F8">
      <w:start w:val="1"/>
      <w:numFmt w:val="bullet"/>
      <w:lvlText w:val="o"/>
      <w:lvlJc w:val="left"/>
      <w:pPr>
        <w:ind w:left="1440" w:hanging="360"/>
      </w:pPr>
      <w:rPr>
        <w:rFonts w:ascii="Courier New" w:hAnsi="Courier New" w:hint="default"/>
      </w:rPr>
    </w:lvl>
    <w:lvl w:ilvl="2" w:tplc="26805A56">
      <w:start w:val="1"/>
      <w:numFmt w:val="bullet"/>
      <w:lvlText w:val=""/>
      <w:lvlJc w:val="left"/>
      <w:pPr>
        <w:ind w:left="2160" w:hanging="360"/>
      </w:pPr>
      <w:rPr>
        <w:rFonts w:ascii="Wingdings" w:hAnsi="Wingdings" w:hint="default"/>
      </w:rPr>
    </w:lvl>
    <w:lvl w:ilvl="3" w:tplc="E9A29680">
      <w:start w:val="1"/>
      <w:numFmt w:val="bullet"/>
      <w:lvlText w:val=""/>
      <w:lvlJc w:val="left"/>
      <w:pPr>
        <w:ind w:left="2880" w:hanging="360"/>
      </w:pPr>
      <w:rPr>
        <w:rFonts w:ascii="Symbol" w:hAnsi="Symbol" w:hint="default"/>
      </w:rPr>
    </w:lvl>
    <w:lvl w:ilvl="4" w:tplc="2A1E1254">
      <w:start w:val="1"/>
      <w:numFmt w:val="bullet"/>
      <w:lvlText w:val="o"/>
      <w:lvlJc w:val="left"/>
      <w:pPr>
        <w:ind w:left="3600" w:hanging="360"/>
      </w:pPr>
      <w:rPr>
        <w:rFonts w:ascii="Courier New" w:hAnsi="Courier New" w:hint="default"/>
      </w:rPr>
    </w:lvl>
    <w:lvl w:ilvl="5" w:tplc="7BF864CE">
      <w:start w:val="1"/>
      <w:numFmt w:val="bullet"/>
      <w:lvlText w:val=""/>
      <w:lvlJc w:val="left"/>
      <w:pPr>
        <w:ind w:left="4320" w:hanging="360"/>
      </w:pPr>
      <w:rPr>
        <w:rFonts w:ascii="Wingdings" w:hAnsi="Wingdings" w:hint="default"/>
      </w:rPr>
    </w:lvl>
    <w:lvl w:ilvl="6" w:tplc="9EE43F2C">
      <w:start w:val="1"/>
      <w:numFmt w:val="bullet"/>
      <w:lvlText w:val=""/>
      <w:lvlJc w:val="left"/>
      <w:pPr>
        <w:ind w:left="5040" w:hanging="360"/>
      </w:pPr>
      <w:rPr>
        <w:rFonts w:ascii="Symbol" w:hAnsi="Symbol" w:hint="default"/>
      </w:rPr>
    </w:lvl>
    <w:lvl w:ilvl="7" w:tplc="F8C08D32">
      <w:start w:val="1"/>
      <w:numFmt w:val="bullet"/>
      <w:lvlText w:val="o"/>
      <w:lvlJc w:val="left"/>
      <w:pPr>
        <w:ind w:left="5760" w:hanging="360"/>
      </w:pPr>
      <w:rPr>
        <w:rFonts w:ascii="Courier New" w:hAnsi="Courier New" w:hint="default"/>
      </w:rPr>
    </w:lvl>
    <w:lvl w:ilvl="8" w:tplc="2CCACFB6">
      <w:start w:val="1"/>
      <w:numFmt w:val="bullet"/>
      <w:lvlText w:val=""/>
      <w:lvlJc w:val="left"/>
      <w:pPr>
        <w:ind w:left="6480" w:hanging="360"/>
      </w:pPr>
      <w:rPr>
        <w:rFonts w:ascii="Wingdings" w:hAnsi="Wingdings" w:hint="default"/>
      </w:rPr>
    </w:lvl>
  </w:abstractNum>
  <w:abstractNum w:abstractNumId="11" w15:restartNumberingAfterBreak="0">
    <w:nsid w:val="3B0FBBF5"/>
    <w:multiLevelType w:val="hybridMultilevel"/>
    <w:tmpl w:val="A850A62E"/>
    <w:lvl w:ilvl="0" w:tplc="BC5242D4">
      <w:start w:val="1"/>
      <w:numFmt w:val="bullet"/>
      <w:lvlText w:val=""/>
      <w:lvlJc w:val="left"/>
      <w:pPr>
        <w:ind w:left="720" w:hanging="360"/>
      </w:pPr>
      <w:rPr>
        <w:rFonts w:ascii="Symbol" w:hAnsi="Symbol" w:hint="default"/>
      </w:rPr>
    </w:lvl>
    <w:lvl w:ilvl="1" w:tplc="3A08B54C">
      <w:start w:val="1"/>
      <w:numFmt w:val="bullet"/>
      <w:lvlText w:val="o"/>
      <w:lvlJc w:val="left"/>
      <w:pPr>
        <w:ind w:left="1440" w:hanging="360"/>
      </w:pPr>
      <w:rPr>
        <w:rFonts w:ascii="Courier New" w:hAnsi="Courier New" w:hint="default"/>
      </w:rPr>
    </w:lvl>
    <w:lvl w:ilvl="2" w:tplc="B49C42D8">
      <w:start w:val="1"/>
      <w:numFmt w:val="bullet"/>
      <w:lvlText w:val=""/>
      <w:lvlJc w:val="left"/>
      <w:pPr>
        <w:ind w:left="2160" w:hanging="360"/>
      </w:pPr>
      <w:rPr>
        <w:rFonts w:ascii="Wingdings" w:hAnsi="Wingdings" w:hint="default"/>
      </w:rPr>
    </w:lvl>
    <w:lvl w:ilvl="3" w:tplc="BBB6BB0A">
      <w:start w:val="1"/>
      <w:numFmt w:val="bullet"/>
      <w:lvlText w:val=""/>
      <w:lvlJc w:val="left"/>
      <w:pPr>
        <w:ind w:left="2880" w:hanging="360"/>
      </w:pPr>
      <w:rPr>
        <w:rFonts w:ascii="Symbol" w:hAnsi="Symbol" w:hint="default"/>
      </w:rPr>
    </w:lvl>
    <w:lvl w:ilvl="4" w:tplc="0F78B564">
      <w:start w:val="1"/>
      <w:numFmt w:val="bullet"/>
      <w:lvlText w:val="o"/>
      <w:lvlJc w:val="left"/>
      <w:pPr>
        <w:ind w:left="3600" w:hanging="360"/>
      </w:pPr>
      <w:rPr>
        <w:rFonts w:ascii="Courier New" w:hAnsi="Courier New" w:hint="default"/>
      </w:rPr>
    </w:lvl>
    <w:lvl w:ilvl="5" w:tplc="31E47B14">
      <w:start w:val="1"/>
      <w:numFmt w:val="bullet"/>
      <w:lvlText w:val=""/>
      <w:lvlJc w:val="left"/>
      <w:pPr>
        <w:ind w:left="4320" w:hanging="360"/>
      </w:pPr>
      <w:rPr>
        <w:rFonts w:ascii="Wingdings" w:hAnsi="Wingdings" w:hint="default"/>
      </w:rPr>
    </w:lvl>
    <w:lvl w:ilvl="6" w:tplc="5148B6D2">
      <w:start w:val="1"/>
      <w:numFmt w:val="bullet"/>
      <w:lvlText w:val=""/>
      <w:lvlJc w:val="left"/>
      <w:pPr>
        <w:ind w:left="5040" w:hanging="360"/>
      </w:pPr>
      <w:rPr>
        <w:rFonts w:ascii="Symbol" w:hAnsi="Symbol" w:hint="default"/>
      </w:rPr>
    </w:lvl>
    <w:lvl w:ilvl="7" w:tplc="3E1AE170">
      <w:start w:val="1"/>
      <w:numFmt w:val="bullet"/>
      <w:lvlText w:val="o"/>
      <w:lvlJc w:val="left"/>
      <w:pPr>
        <w:ind w:left="5760" w:hanging="360"/>
      </w:pPr>
      <w:rPr>
        <w:rFonts w:ascii="Courier New" w:hAnsi="Courier New" w:hint="default"/>
      </w:rPr>
    </w:lvl>
    <w:lvl w:ilvl="8" w:tplc="3D568FBC">
      <w:start w:val="1"/>
      <w:numFmt w:val="bullet"/>
      <w:lvlText w:val=""/>
      <w:lvlJc w:val="left"/>
      <w:pPr>
        <w:ind w:left="6480" w:hanging="360"/>
      </w:pPr>
      <w:rPr>
        <w:rFonts w:ascii="Wingdings" w:hAnsi="Wingdings" w:hint="default"/>
      </w:rPr>
    </w:lvl>
  </w:abstractNum>
  <w:abstractNum w:abstractNumId="12" w15:restartNumberingAfterBreak="0">
    <w:nsid w:val="3C0A19C9"/>
    <w:multiLevelType w:val="hybridMultilevel"/>
    <w:tmpl w:val="6DD61BD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850139"/>
    <w:multiLevelType w:val="multilevel"/>
    <w:tmpl w:val="284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713DA7"/>
    <w:multiLevelType w:val="hybridMultilevel"/>
    <w:tmpl w:val="BBF081FE"/>
    <w:lvl w:ilvl="0" w:tplc="3CA047BC">
      <w:start w:val="2025"/>
      <w:numFmt w:val="bullet"/>
      <w:lvlText w:val="-"/>
      <w:lvlJc w:val="left"/>
      <w:pPr>
        <w:ind w:left="720" w:hanging="360"/>
      </w:pPr>
      <w:rPr>
        <w:rFonts w:ascii="Aptos Display" w:eastAsia="Times New Roman" w:hAnsi="Aptos Displa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1821D"/>
    <w:multiLevelType w:val="hybridMultilevel"/>
    <w:tmpl w:val="37007EF4"/>
    <w:lvl w:ilvl="0" w:tplc="EFD0C1E0">
      <w:start w:val="1"/>
      <w:numFmt w:val="decimal"/>
      <w:lvlText w:val="%1."/>
      <w:lvlJc w:val="left"/>
      <w:pPr>
        <w:ind w:left="360" w:hanging="360"/>
      </w:pPr>
    </w:lvl>
    <w:lvl w:ilvl="1" w:tplc="68029A86">
      <w:start w:val="1"/>
      <w:numFmt w:val="lowerLetter"/>
      <w:lvlText w:val="%2."/>
      <w:lvlJc w:val="left"/>
      <w:pPr>
        <w:ind w:left="1080" w:hanging="360"/>
      </w:pPr>
    </w:lvl>
    <w:lvl w:ilvl="2" w:tplc="99D2B7BC">
      <w:start w:val="1"/>
      <w:numFmt w:val="lowerRoman"/>
      <w:lvlText w:val="%3."/>
      <w:lvlJc w:val="right"/>
      <w:pPr>
        <w:ind w:left="1800" w:hanging="180"/>
      </w:pPr>
    </w:lvl>
    <w:lvl w:ilvl="3" w:tplc="331E7864">
      <w:start w:val="1"/>
      <w:numFmt w:val="decimal"/>
      <w:lvlText w:val="%4."/>
      <w:lvlJc w:val="left"/>
      <w:pPr>
        <w:ind w:left="2520" w:hanging="360"/>
      </w:pPr>
    </w:lvl>
    <w:lvl w:ilvl="4" w:tplc="34947A34">
      <w:start w:val="1"/>
      <w:numFmt w:val="lowerLetter"/>
      <w:lvlText w:val="%5."/>
      <w:lvlJc w:val="left"/>
      <w:pPr>
        <w:ind w:left="3240" w:hanging="360"/>
      </w:pPr>
    </w:lvl>
    <w:lvl w:ilvl="5" w:tplc="96AA5E02">
      <w:start w:val="1"/>
      <w:numFmt w:val="lowerRoman"/>
      <w:lvlText w:val="%6."/>
      <w:lvlJc w:val="right"/>
      <w:pPr>
        <w:ind w:left="3960" w:hanging="180"/>
      </w:pPr>
    </w:lvl>
    <w:lvl w:ilvl="6" w:tplc="058622F4">
      <w:start w:val="1"/>
      <w:numFmt w:val="decimal"/>
      <w:lvlText w:val="%7."/>
      <w:lvlJc w:val="left"/>
      <w:pPr>
        <w:ind w:left="4680" w:hanging="360"/>
      </w:pPr>
    </w:lvl>
    <w:lvl w:ilvl="7" w:tplc="48683788">
      <w:start w:val="1"/>
      <w:numFmt w:val="lowerLetter"/>
      <w:lvlText w:val="%8."/>
      <w:lvlJc w:val="left"/>
      <w:pPr>
        <w:ind w:left="5400" w:hanging="360"/>
      </w:pPr>
    </w:lvl>
    <w:lvl w:ilvl="8" w:tplc="E342FCB0">
      <w:start w:val="1"/>
      <w:numFmt w:val="lowerRoman"/>
      <w:lvlText w:val="%9."/>
      <w:lvlJc w:val="right"/>
      <w:pPr>
        <w:ind w:left="6120" w:hanging="180"/>
      </w:pPr>
    </w:lvl>
  </w:abstractNum>
  <w:abstractNum w:abstractNumId="16" w15:restartNumberingAfterBreak="0">
    <w:nsid w:val="4B4E42AB"/>
    <w:multiLevelType w:val="multilevel"/>
    <w:tmpl w:val="B190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63C02"/>
    <w:multiLevelType w:val="hybridMultilevel"/>
    <w:tmpl w:val="1D48A8F8"/>
    <w:lvl w:ilvl="0" w:tplc="C93EDB22">
      <w:start w:val="1"/>
      <w:numFmt w:val="bullet"/>
      <w:lvlText w:val=""/>
      <w:lvlJc w:val="left"/>
      <w:pPr>
        <w:ind w:left="720" w:hanging="360"/>
      </w:pPr>
      <w:rPr>
        <w:rFonts w:ascii="Symbol" w:hAnsi="Symbol" w:hint="default"/>
      </w:rPr>
    </w:lvl>
    <w:lvl w:ilvl="1" w:tplc="508EEDF2">
      <w:start w:val="1"/>
      <w:numFmt w:val="bullet"/>
      <w:lvlText w:val="o"/>
      <w:lvlJc w:val="left"/>
      <w:pPr>
        <w:ind w:left="1440" w:hanging="360"/>
      </w:pPr>
      <w:rPr>
        <w:rFonts w:ascii="Courier New" w:hAnsi="Courier New" w:hint="default"/>
      </w:rPr>
    </w:lvl>
    <w:lvl w:ilvl="2" w:tplc="F1A27CB8">
      <w:start w:val="1"/>
      <w:numFmt w:val="bullet"/>
      <w:lvlText w:val=""/>
      <w:lvlJc w:val="left"/>
      <w:pPr>
        <w:ind w:left="2160" w:hanging="360"/>
      </w:pPr>
      <w:rPr>
        <w:rFonts w:ascii="Wingdings" w:hAnsi="Wingdings" w:hint="default"/>
      </w:rPr>
    </w:lvl>
    <w:lvl w:ilvl="3" w:tplc="2B70B482">
      <w:start w:val="1"/>
      <w:numFmt w:val="bullet"/>
      <w:lvlText w:val=""/>
      <w:lvlJc w:val="left"/>
      <w:pPr>
        <w:ind w:left="2880" w:hanging="360"/>
      </w:pPr>
      <w:rPr>
        <w:rFonts w:ascii="Symbol" w:hAnsi="Symbol" w:hint="default"/>
      </w:rPr>
    </w:lvl>
    <w:lvl w:ilvl="4" w:tplc="90A6C7C6">
      <w:start w:val="1"/>
      <w:numFmt w:val="bullet"/>
      <w:lvlText w:val="o"/>
      <w:lvlJc w:val="left"/>
      <w:pPr>
        <w:ind w:left="3600" w:hanging="360"/>
      </w:pPr>
      <w:rPr>
        <w:rFonts w:ascii="Courier New" w:hAnsi="Courier New" w:hint="default"/>
      </w:rPr>
    </w:lvl>
    <w:lvl w:ilvl="5" w:tplc="938E12DC">
      <w:start w:val="1"/>
      <w:numFmt w:val="bullet"/>
      <w:lvlText w:val=""/>
      <w:lvlJc w:val="left"/>
      <w:pPr>
        <w:ind w:left="4320" w:hanging="360"/>
      </w:pPr>
      <w:rPr>
        <w:rFonts w:ascii="Wingdings" w:hAnsi="Wingdings" w:hint="default"/>
      </w:rPr>
    </w:lvl>
    <w:lvl w:ilvl="6" w:tplc="F8464AE4">
      <w:start w:val="1"/>
      <w:numFmt w:val="bullet"/>
      <w:lvlText w:val=""/>
      <w:lvlJc w:val="left"/>
      <w:pPr>
        <w:ind w:left="5040" w:hanging="360"/>
      </w:pPr>
      <w:rPr>
        <w:rFonts w:ascii="Symbol" w:hAnsi="Symbol" w:hint="default"/>
      </w:rPr>
    </w:lvl>
    <w:lvl w:ilvl="7" w:tplc="6290927C">
      <w:start w:val="1"/>
      <w:numFmt w:val="bullet"/>
      <w:lvlText w:val="o"/>
      <w:lvlJc w:val="left"/>
      <w:pPr>
        <w:ind w:left="5760" w:hanging="360"/>
      </w:pPr>
      <w:rPr>
        <w:rFonts w:ascii="Courier New" w:hAnsi="Courier New" w:hint="default"/>
      </w:rPr>
    </w:lvl>
    <w:lvl w:ilvl="8" w:tplc="23827DDC">
      <w:start w:val="1"/>
      <w:numFmt w:val="bullet"/>
      <w:lvlText w:val=""/>
      <w:lvlJc w:val="left"/>
      <w:pPr>
        <w:ind w:left="6480" w:hanging="360"/>
      </w:pPr>
      <w:rPr>
        <w:rFonts w:ascii="Wingdings" w:hAnsi="Wingdings" w:hint="default"/>
      </w:rPr>
    </w:lvl>
  </w:abstractNum>
  <w:abstractNum w:abstractNumId="18" w15:restartNumberingAfterBreak="0">
    <w:nsid w:val="4D3979E9"/>
    <w:multiLevelType w:val="hybridMultilevel"/>
    <w:tmpl w:val="68FE51DE"/>
    <w:lvl w:ilvl="0" w:tplc="0290C864">
      <w:start w:val="1"/>
      <w:numFmt w:val="lowerLetter"/>
      <w:lvlText w:val="%1)"/>
      <w:lvlJc w:val="left"/>
      <w:pPr>
        <w:ind w:left="360" w:hanging="360"/>
      </w:pPr>
    </w:lvl>
    <w:lvl w:ilvl="1" w:tplc="1B143FB0">
      <w:start w:val="1"/>
      <w:numFmt w:val="lowerLetter"/>
      <w:lvlText w:val="%2."/>
      <w:lvlJc w:val="left"/>
      <w:pPr>
        <w:ind w:left="1080" w:hanging="360"/>
      </w:pPr>
    </w:lvl>
    <w:lvl w:ilvl="2" w:tplc="B93EF3D8">
      <w:start w:val="1"/>
      <w:numFmt w:val="lowerRoman"/>
      <w:lvlText w:val="%3."/>
      <w:lvlJc w:val="right"/>
      <w:pPr>
        <w:ind w:left="1800" w:hanging="180"/>
      </w:pPr>
    </w:lvl>
    <w:lvl w:ilvl="3" w:tplc="3A36888A">
      <w:start w:val="1"/>
      <w:numFmt w:val="decimal"/>
      <w:lvlText w:val="%4."/>
      <w:lvlJc w:val="left"/>
      <w:pPr>
        <w:ind w:left="2520" w:hanging="360"/>
      </w:pPr>
    </w:lvl>
    <w:lvl w:ilvl="4" w:tplc="97FE7476">
      <w:start w:val="1"/>
      <w:numFmt w:val="lowerLetter"/>
      <w:lvlText w:val="%5."/>
      <w:lvlJc w:val="left"/>
      <w:pPr>
        <w:ind w:left="3240" w:hanging="360"/>
      </w:pPr>
    </w:lvl>
    <w:lvl w:ilvl="5" w:tplc="4D6A2D74">
      <w:start w:val="1"/>
      <w:numFmt w:val="lowerRoman"/>
      <w:lvlText w:val="%6."/>
      <w:lvlJc w:val="right"/>
      <w:pPr>
        <w:ind w:left="3960" w:hanging="180"/>
      </w:pPr>
    </w:lvl>
    <w:lvl w:ilvl="6" w:tplc="1132038A">
      <w:start w:val="1"/>
      <w:numFmt w:val="decimal"/>
      <w:lvlText w:val="%7."/>
      <w:lvlJc w:val="left"/>
      <w:pPr>
        <w:ind w:left="4680" w:hanging="360"/>
      </w:pPr>
    </w:lvl>
    <w:lvl w:ilvl="7" w:tplc="067039C8">
      <w:start w:val="1"/>
      <w:numFmt w:val="lowerLetter"/>
      <w:lvlText w:val="%8."/>
      <w:lvlJc w:val="left"/>
      <w:pPr>
        <w:ind w:left="5400" w:hanging="360"/>
      </w:pPr>
    </w:lvl>
    <w:lvl w:ilvl="8" w:tplc="13308C54">
      <w:start w:val="1"/>
      <w:numFmt w:val="lowerRoman"/>
      <w:lvlText w:val="%9."/>
      <w:lvlJc w:val="right"/>
      <w:pPr>
        <w:ind w:left="6120" w:hanging="180"/>
      </w:pPr>
    </w:lvl>
  </w:abstractNum>
  <w:abstractNum w:abstractNumId="19" w15:restartNumberingAfterBreak="0">
    <w:nsid w:val="4E5F55D0"/>
    <w:multiLevelType w:val="hybridMultilevel"/>
    <w:tmpl w:val="416404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644248"/>
    <w:multiLevelType w:val="hybridMultilevel"/>
    <w:tmpl w:val="753E5B14"/>
    <w:lvl w:ilvl="0" w:tplc="144E3C94">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834AB0"/>
    <w:multiLevelType w:val="hybridMultilevel"/>
    <w:tmpl w:val="486A8486"/>
    <w:lvl w:ilvl="0" w:tplc="3CA047BC">
      <w:start w:val="2025"/>
      <w:numFmt w:val="bullet"/>
      <w:lvlText w:val="-"/>
      <w:lvlJc w:val="left"/>
      <w:pPr>
        <w:ind w:left="720" w:hanging="360"/>
      </w:pPr>
      <w:rPr>
        <w:rFonts w:ascii="Aptos Display" w:eastAsia="Times New Roman" w:hAnsi="Aptos Displa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EF455C"/>
    <w:multiLevelType w:val="hybridMultilevel"/>
    <w:tmpl w:val="60AAF7C8"/>
    <w:lvl w:ilvl="0" w:tplc="57560770">
      <w:start w:val="1"/>
      <w:numFmt w:val="bullet"/>
      <w:lvlText w:val=""/>
      <w:lvlJc w:val="left"/>
      <w:pPr>
        <w:ind w:left="720" w:hanging="360"/>
      </w:pPr>
      <w:rPr>
        <w:rFonts w:ascii="Symbol" w:hAnsi="Symbol" w:hint="default"/>
      </w:rPr>
    </w:lvl>
    <w:lvl w:ilvl="1" w:tplc="97DEBE12">
      <w:start w:val="1"/>
      <w:numFmt w:val="bullet"/>
      <w:lvlText w:val="o"/>
      <w:lvlJc w:val="left"/>
      <w:pPr>
        <w:ind w:left="1440" w:hanging="360"/>
      </w:pPr>
      <w:rPr>
        <w:rFonts w:ascii="Courier New" w:hAnsi="Courier New" w:hint="default"/>
      </w:rPr>
    </w:lvl>
    <w:lvl w:ilvl="2" w:tplc="59DA5B8C">
      <w:start w:val="1"/>
      <w:numFmt w:val="bullet"/>
      <w:lvlText w:val=""/>
      <w:lvlJc w:val="left"/>
      <w:pPr>
        <w:ind w:left="2160" w:hanging="360"/>
      </w:pPr>
      <w:rPr>
        <w:rFonts w:ascii="Wingdings" w:hAnsi="Wingdings" w:hint="default"/>
      </w:rPr>
    </w:lvl>
    <w:lvl w:ilvl="3" w:tplc="91BECD76">
      <w:start w:val="1"/>
      <w:numFmt w:val="bullet"/>
      <w:lvlText w:val=""/>
      <w:lvlJc w:val="left"/>
      <w:pPr>
        <w:ind w:left="2880" w:hanging="360"/>
      </w:pPr>
      <w:rPr>
        <w:rFonts w:ascii="Symbol" w:hAnsi="Symbol" w:hint="default"/>
      </w:rPr>
    </w:lvl>
    <w:lvl w:ilvl="4" w:tplc="BB80C644">
      <w:start w:val="1"/>
      <w:numFmt w:val="bullet"/>
      <w:lvlText w:val="o"/>
      <w:lvlJc w:val="left"/>
      <w:pPr>
        <w:ind w:left="3600" w:hanging="360"/>
      </w:pPr>
      <w:rPr>
        <w:rFonts w:ascii="Courier New" w:hAnsi="Courier New" w:hint="default"/>
      </w:rPr>
    </w:lvl>
    <w:lvl w:ilvl="5" w:tplc="A4C6CCC2">
      <w:start w:val="1"/>
      <w:numFmt w:val="bullet"/>
      <w:lvlText w:val=""/>
      <w:lvlJc w:val="left"/>
      <w:pPr>
        <w:ind w:left="4320" w:hanging="360"/>
      </w:pPr>
      <w:rPr>
        <w:rFonts w:ascii="Wingdings" w:hAnsi="Wingdings" w:hint="default"/>
      </w:rPr>
    </w:lvl>
    <w:lvl w:ilvl="6" w:tplc="EABAA35E">
      <w:start w:val="1"/>
      <w:numFmt w:val="bullet"/>
      <w:lvlText w:val=""/>
      <w:lvlJc w:val="left"/>
      <w:pPr>
        <w:ind w:left="5040" w:hanging="360"/>
      </w:pPr>
      <w:rPr>
        <w:rFonts w:ascii="Symbol" w:hAnsi="Symbol" w:hint="default"/>
      </w:rPr>
    </w:lvl>
    <w:lvl w:ilvl="7" w:tplc="F89897D2">
      <w:start w:val="1"/>
      <w:numFmt w:val="bullet"/>
      <w:lvlText w:val="o"/>
      <w:lvlJc w:val="left"/>
      <w:pPr>
        <w:ind w:left="5760" w:hanging="360"/>
      </w:pPr>
      <w:rPr>
        <w:rFonts w:ascii="Courier New" w:hAnsi="Courier New" w:hint="default"/>
      </w:rPr>
    </w:lvl>
    <w:lvl w:ilvl="8" w:tplc="D460FECC">
      <w:start w:val="1"/>
      <w:numFmt w:val="bullet"/>
      <w:lvlText w:val=""/>
      <w:lvlJc w:val="left"/>
      <w:pPr>
        <w:ind w:left="6480" w:hanging="360"/>
      </w:pPr>
      <w:rPr>
        <w:rFonts w:ascii="Wingdings" w:hAnsi="Wingdings" w:hint="default"/>
      </w:rPr>
    </w:lvl>
  </w:abstractNum>
  <w:abstractNum w:abstractNumId="23" w15:restartNumberingAfterBreak="0">
    <w:nsid w:val="5D49584B"/>
    <w:multiLevelType w:val="hybridMultilevel"/>
    <w:tmpl w:val="93BAD46A"/>
    <w:lvl w:ilvl="0" w:tplc="8DC41E02">
      <w:start w:val="1"/>
      <w:numFmt w:val="bullet"/>
      <w:lvlText w:val=""/>
      <w:lvlJc w:val="left"/>
      <w:pPr>
        <w:ind w:left="720" w:hanging="360"/>
      </w:pPr>
      <w:rPr>
        <w:rFonts w:ascii="Symbol" w:hAnsi="Symbol" w:hint="default"/>
      </w:rPr>
    </w:lvl>
    <w:lvl w:ilvl="1" w:tplc="7C4AA18A">
      <w:start w:val="1"/>
      <w:numFmt w:val="bullet"/>
      <w:lvlText w:val="o"/>
      <w:lvlJc w:val="left"/>
      <w:pPr>
        <w:ind w:left="1440" w:hanging="360"/>
      </w:pPr>
      <w:rPr>
        <w:rFonts w:ascii="Courier New" w:hAnsi="Courier New" w:hint="default"/>
      </w:rPr>
    </w:lvl>
    <w:lvl w:ilvl="2" w:tplc="AFF624EC">
      <w:start w:val="1"/>
      <w:numFmt w:val="bullet"/>
      <w:lvlText w:val=""/>
      <w:lvlJc w:val="left"/>
      <w:pPr>
        <w:ind w:left="2160" w:hanging="360"/>
      </w:pPr>
      <w:rPr>
        <w:rFonts w:ascii="Wingdings" w:hAnsi="Wingdings" w:hint="default"/>
      </w:rPr>
    </w:lvl>
    <w:lvl w:ilvl="3" w:tplc="B45E0FD0">
      <w:start w:val="1"/>
      <w:numFmt w:val="bullet"/>
      <w:lvlText w:val=""/>
      <w:lvlJc w:val="left"/>
      <w:pPr>
        <w:ind w:left="2880" w:hanging="360"/>
      </w:pPr>
      <w:rPr>
        <w:rFonts w:ascii="Symbol" w:hAnsi="Symbol" w:hint="default"/>
      </w:rPr>
    </w:lvl>
    <w:lvl w:ilvl="4" w:tplc="1ED2A358">
      <w:start w:val="1"/>
      <w:numFmt w:val="bullet"/>
      <w:lvlText w:val="o"/>
      <w:lvlJc w:val="left"/>
      <w:pPr>
        <w:ind w:left="3600" w:hanging="360"/>
      </w:pPr>
      <w:rPr>
        <w:rFonts w:ascii="Courier New" w:hAnsi="Courier New" w:hint="default"/>
      </w:rPr>
    </w:lvl>
    <w:lvl w:ilvl="5" w:tplc="E07EBE26">
      <w:start w:val="1"/>
      <w:numFmt w:val="bullet"/>
      <w:lvlText w:val=""/>
      <w:lvlJc w:val="left"/>
      <w:pPr>
        <w:ind w:left="4320" w:hanging="360"/>
      </w:pPr>
      <w:rPr>
        <w:rFonts w:ascii="Wingdings" w:hAnsi="Wingdings" w:hint="default"/>
      </w:rPr>
    </w:lvl>
    <w:lvl w:ilvl="6" w:tplc="496285C2">
      <w:start w:val="1"/>
      <w:numFmt w:val="bullet"/>
      <w:lvlText w:val=""/>
      <w:lvlJc w:val="left"/>
      <w:pPr>
        <w:ind w:left="5040" w:hanging="360"/>
      </w:pPr>
      <w:rPr>
        <w:rFonts w:ascii="Symbol" w:hAnsi="Symbol" w:hint="default"/>
      </w:rPr>
    </w:lvl>
    <w:lvl w:ilvl="7" w:tplc="FF38C9CC">
      <w:start w:val="1"/>
      <w:numFmt w:val="bullet"/>
      <w:lvlText w:val="o"/>
      <w:lvlJc w:val="left"/>
      <w:pPr>
        <w:ind w:left="5760" w:hanging="360"/>
      </w:pPr>
      <w:rPr>
        <w:rFonts w:ascii="Courier New" w:hAnsi="Courier New" w:hint="default"/>
      </w:rPr>
    </w:lvl>
    <w:lvl w:ilvl="8" w:tplc="1A6C107E">
      <w:start w:val="1"/>
      <w:numFmt w:val="bullet"/>
      <w:lvlText w:val=""/>
      <w:lvlJc w:val="left"/>
      <w:pPr>
        <w:ind w:left="6480" w:hanging="360"/>
      </w:pPr>
      <w:rPr>
        <w:rFonts w:ascii="Wingdings" w:hAnsi="Wingdings" w:hint="default"/>
      </w:rPr>
    </w:lvl>
  </w:abstractNum>
  <w:abstractNum w:abstractNumId="24" w15:restartNumberingAfterBreak="0">
    <w:nsid w:val="5FFA49C9"/>
    <w:multiLevelType w:val="multilevel"/>
    <w:tmpl w:val="04883BD6"/>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5" w15:restartNumberingAfterBreak="0">
    <w:nsid w:val="60F3223C"/>
    <w:multiLevelType w:val="multilevel"/>
    <w:tmpl w:val="465E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90C58"/>
    <w:multiLevelType w:val="hybridMultilevel"/>
    <w:tmpl w:val="73CA6586"/>
    <w:lvl w:ilvl="0" w:tplc="1CC406E0">
      <w:start w:val="1"/>
      <w:numFmt w:val="bullet"/>
      <w:lvlText w:val=""/>
      <w:lvlJc w:val="left"/>
      <w:pPr>
        <w:ind w:left="720" w:hanging="360"/>
      </w:pPr>
      <w:rPr>
        <w:rFonts w:ascii="Symbol" w:hAnsi="Symbol" w:hint="default"/>
      </w:rPr>
    </w:lvl>
    <w:lvl w:ilvl="1" w:tplc="00A62972">
      <w:start w:val="1"/>
      <w:numFmt w:val="bullet"/>
      <w:lvlText w:val="o"/>
      <w:lvlJc w:val="left"/>
      <w:pPr>
        <w:ind w:left="1440" w:hanging="360"/>
      </w:pPr>
      <w:rPr>
        <w:rFonts w:ascii="Courier New" w:hAnsi="Courier New" w:hint="default"/>
      </w:rPr>
    </w:lvl>
    <w:lvl w:ilvl="2" w:tplc="7E16A764">
      <w:start w:val="1"/>
      <w:numFmt w:val="bullet"/>
      <w:lvlText w:val=""/>
      <w:lvlJc w:val="left"/>
      <w:pPr>
        <w:ind w:left="2160" w:hanging="360"/>
      </w:pPr>
      <w:rPr>
        <w:rFonts w:ascii="Wingdings" w:hAnsi="Wingdings" w:hint="default"/>
      </w:rPr>
    </w:lvl>
    <w:lvl w:ilvl="3" w:tplc="1FFEDC4A">
      <w:start w:val="1"/>
      <w:numFmt w:val="bullet"/>
      <w:lvlText w:val=""/>
      <w:lvlJc w:val="left"/>
      <w:pPr>
        <w:ind w:left="2880" w:hanging="360"/>
      </w:pPr>
      <w:rPr>
        <w:rFonts w:ascii="Symbol" w:hAnsi="Symbol" w:hint="default"/>
      </w:rPr>
    </w:lvl>
    <w:lvl w:ilvl="4" w:tplc="B6FC7A9E">
      <w:start w:val="1"/>
      <w:numFmt w:val="bullet"/>
      <w:lvlText w:val="o"/>
      <w:lvlJc w:val="left"/>
      <w:pPr>
        <w:ind w:left="3600" w:hanging="360"/>
      </w:pPr>
      <w:rPr>
        <w:rFonts w:ascii="Courier New" w:hAnsi="Courier New" w:hint="default"/>
      </w:rPr>
    </w:lvl>
    <w:lvl w:ilvl="5" w:tplc="681A0EF4">
      <w:start w:val="1"/>
      <w:numFmt w:val="bullet"/>
      <w:lvlText w:val=""/>
      <w:lvlJc w:val="left"/>
      <w:pPr>
        <w:ind w:left="4320" w:hanging="360"/>
      </w:pPr>
      <w:rPr>
        <w:rFonts w:ascii="Wingdings" w:hAnsi="Wingdings" w:hint="default"/>
      </w:rPr>
    </w:lvl>
    <w:lvl w:ilvl="6" w:tplc="28AA867C">
      <w:start w:val="1"/>
      <w:numFmt w:val="bullet"/>
      <w:lvlText w:val=""/>
      <w:lvlJc w:val="left"/>
      <w:pPr>
        <w:ind w:left="5040" w:hanging="360"/>
      </w:pPr>
      <w:rPr>
        <w:rFonts w:ascii="Symbol" w:hAnsi="Symbol" w:hint="default"/>
      </w:rPr>
    </w:lvl>
    <w:lvl w:ilvl="7" w:tplc="C59A25EE">
      <w:start w:val="1"/>
      <w:numFmt w:val="bullet"/>
      <w:lvlText w:val="o"/>
      <w:lvlJc w:val="left"/>
      <w:pPr>
        <w:ind w:left="5760" w:hanging="360"/>
      </w:pPr>
      <w:rPr>
        <w:rFonts w:ascii="Courier New" w:hAnsi="Courier New" w:hint="default"/>
      </w:rPr>
    </w:lvl>
    <w:lvl w:ilvl="8" w:tplc="75166E62">
      <w:start w:val="1"/>
      <w:numFmt w:val="bullet"/>
      <w:lvlText w:val=""/>
      <w:lvlJc w:val="left"/>
      <w:pPr>
        <w:ind w:left="6480" w:hanging="360"/>
      </w:pPr>
      <w:rPr>
        <w:rFonts w:ascii="Wingdings" w:hAnsi="Wingdings" w:hint="default"/>
      </w:rPr>
    </w:lvl>
  </w:abstractNum>
  <w:abstractNum w:abstractNumId="27" w15:restartNumberingAfterBreak="0">
    <w:nsid w:val="6493237C"/>
    <w:multiLevelType w:val="multilevel"/>
    <w:tmpl w:val="14C053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4DF7AF2"/>
    <w:multiLevelType w:val="hybridMultilevel"/>
    <w:tmpl w:val="1460E764"/>
    <w:lvl w:ilvl="0" w:tplc="E4E00BEE">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5B6B61"/>
    <w:multiLevelType w:val="hybridMultilevel"/>
    <w:tmpl w:val="8104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17117"/>
    <w:multiLevelType w:val="hybridMultilevel"/>
    <w:tmpl w:val="DDD844AC"/>
    <w:lvl w:ilvl="0" w:tplc="E684E9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F342AC"/>
    <w:multiLevelType w:val="multilevel"/>
    <w:tmpl w:val="E288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F35206"/>
    <w:multiLevelType w:val="hybridMultilevel"/>
    <w:tmpl w:val="E884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C03C52"/>
    <w:multiLevelType w:val="hybridMultilevel"/>
    <w:tmpl w:val="ECB8EE48"/>
    <w:lvl w:ilvl="0" w:tplc="CF28E5BA">
      <w:start w:val="1"/>
      <w:numFmt w:val="bullet"/>
      <w:lvlText w:val=""/>
      <w:lvlJc w:val="left"/>
      <w:pPr>
        <w:ind w:left="360" w:hanging="360"/>
      </w:pPr>
      <w:rPr>
        <w:rFonts w:ascii="Symbol" w:hAnsi="Symbol" w:hint="default"/>
      </w:rPr>
    </w:lvl>
    <w:lvl w:ilvl="1" w:tplc="A0E035AA">
      <w:start w:val="1"/>
      <w:numFmt w:val="bullet"/>
      <w:lvlText w:val="o"/>
      <w:lvlJc w:val="left"/>
      <w:pPr>
        <w:ind w:left="1080" w:hanging="360"/>
      </w:pPr>
      <w:rPr>
        <w:rFonts w:ascii="Courier New" w:hAnsi="Courier New" w:hint="default"/>
      </w:rPr>
    </w:lvl>
    <w:lvl w:ilvl="2" w:tplc="48229440">
      <w:start w:val="1"/>
      <w:numFmt w:val="bullet"/>
      <w:lvlText w:val=""/>
      <w:lvlJc w:val="left"/>
      <w:pPr>
        <w:ind w:left="1800" w:hanging="360"/>
      </w:pPr>
      <w:rPr>
        <w:rFonts w:ascii="Wingdings" w:hAnsi="Wingdings" w:hint="default"/>
      </w:rPr>
    </w:lvl>
    <w:lvl w:ilvl="3" w:tplc="DC0E9A04">
      <w:start w:val="1"/>
      <w:numFmt w:val="bullet"/>
      <w:lvlText w:val=""/>
      <w:lvlJc w:val="left"/>
      <w:pPr>
        <w:ind w:left="2520" w:hanging="360"/>
      </w:pPr>
      <w:rPr>
        <w:rFonts w:ascii="Symbol" w:hAnsi="Symbol" w:hint="default"/>
      </w:rPr>
    </w:lvl>
    <w:lvl w:ilvl="4" w:tplc="2BFCEC18">
      <w:start w:val="1"/>
      <w:numFmt w:val="bullet"/>
      <w:lvlText w:val="o"/>
      <w:lvlJc w:val="left"/>
      <w:pPr>
        <w:ind w:left="3240" w:hanging="360"/>
      </w:pPr>
      <w:rPr>
        <w:rFonts w:ascii="Courier New" w:hAnsi="Courier New" w:hint="default"/>
      </w:rPr>
    </w:lvl>
    <w:lvl w:ilvl="5" w:tplc="D7A4638A">
      <w:start w:val="1"/>
      <w:numFmt w:val="bullet"/>
      <w:lvlText w:val=""/>
      <w:lvlJc w:val="left"/>
      <w:pPr>
        <w:ind w:left="3960" w:hanging="360"/>
      </w:pPr>
      <w:rPr>
        <w:rFonts w:ascii="Wingdings" w:hAnsi="Wingdings" w:hint="default"/>
      </w:rPr>
    </w:lvl>
    <w:lvl w:ilvl="6" w:tplc="3EC43AEC">
      <w:start w:val="1"/>
      <w:numFmt w:val="bullet"/>
      <w:lvlText w:val=""/>
      <w:lvlJc w:val="left"/>
      <w:pPr>
        <w:ind w:left="4680" w:hanging="360"/>
      </w:pPr>
      <w:rPr>
        <w:rFonts w:ascii="Symbol" w:hAnsi="Symbol" w:hint="default"/>
      </w:rPr>
    </w:lvl>
    <w:lvl w:ilvl="7" w:tplc="F056CC6E">
      <w:start w:val="1"/>
      <w:numFmt w:val="bullet"/>
      <w:lvlText w:val="o"/>
      <w:lvlJc w:val="left"/>
      <w:pPr>
        <w:ind w:left="5400" w:hanging="360"/>
      </w:pPr>
      <w:rPr>
        <w:rFonts w:ascii="Courier New" w:hAnsi="Courier New" w:hint="default"/>
      </w:rPr>
    </w:lvl>
    <w:lvl w:ilvl="8" w:tplc="46B4EDF8">
      <w:start w:val="1"/>
      <w:numFmt w:val="bullet"/>
      <w:lvlText w:val=""/>
      <w:lvlJc w:val="left"/>
      <w:pPr>
        <w:ind w:left="6120" w:hanging="360"/>
      </w:pPr>
      <w:rPr>
        <w:rFonts w:ascii="Wingdings" w:hAnsi="Wingdings" w:hint="default"/>
      </w:rPr>
    </w:lvl>
  </w:abstractNum>
  <w:abstractNum w:abstractNumId="34" w15:restartNumberingAfterBreak="0">
    <w:nsid w:val="7EF37295"/>
    <w:multiLevelType w:val="hybridMultilevel"/>
    <w:tmpl w:val="346C68D0"/>
    <w:lvl w:ilvl="0" w:tplc="F5F67C56">
      <w:start w:val="1"/>
      <w:numFmt w:val="bullet"/>
      <w:lvlText w:val=""/>
      <w:lvlJc w:val="left"/>
      <w:pPr>
        <w:ind w:left="360" w:hanging="360"/>
      </w:pPr>
      <w:rPr>
        <w:rFonts w:ascii="Symbol" w:hAnsi="Symbol" w:hint="default"/>
      </w:rPr>
    </w:lvl>
    <w:lvl w:ilvl="1" w:tplc="789C68E4" w:tentative="1">
      <w:start w:val="1"/>
      <w:numFmt w:val="bullet"/>
      <w:lvlText w:val="o"/>
      <w:lvlJc w:val="left"/>
      <w:pPr>
        <w:ind w:left="1080" w:hanging="360"/>
      </w:pPr>
      <w:rPr>
        <w:rFonts w:ascii="Courier New" w:hAnsi="Courier New" w:hint="default"/>
      </w:rPr>
    </w:lvl>
    <w:lvl w:ilvl="2" w:tplc="5A98D12E" w:tentative="1">
      <w:start w:val="1"/>
      <w:numFmt w:val="bullet"/>
      <w:lvlText w:val=""/>
      <w:lvlJc w:val="left"/>
      <w:pPr>
        <w:ind w:left="1800" w:hanging="360"/>
      </w:pPr>
      <w:rPr>
        <w:rFonts w:ascii="Wingdings" w:hAnsi="Wingdings" w:hint="default"/>
      </w:rPr>
    </w:lvl>
    <w:lvl w:ilvl="3" w:tplc="76F64002" w:tentative="1">
      <w:start w:val="1"/>
      <w:numFmt w:val="bullet"/>
      <w:lvlText w:val=""/>
      <w:lvlJc w:val="left"/>
      <w:pPr>
        <w:ind w:left="2520" w:hanging="360"/>
      </w:pPr>
      <w:rPr>
        <w:rFonts w:ascii="Symbol" w:hAnsi="Symbol" w:hint="default"/>
      </w:rPr>
    </w:lvl>
    <w:lvl w:ilvl="4" w:tplc="F1ACE9B6" w:tentative="1">
      <w:start w:val="1"/>
      <w:numFmt w:val="bullet"/>
      <w:lvlText w:val="o"/>
      <w:lvlJc w:val="left"/>
      <w:pPr>
        <w:ind w:left="3240" w:hanging="360"/>
      </w:pPr>
      <w:rPr>
        <w:rFonts w:ascii="Courier New" w:hAnsi="Courier New" w:hint="default"/>
      </w:rPr>
    </w:lvl>
    <w:lvl w:ilvl="5" w:tplc="9E744CD0" w:tentative="1">
      <w:start w:val="1"/>
      <w:numFmt w:val="bullet"/>
      <w:lvlText w:val=""/>
      <w:lvlJc w:val="left"/>
      <w:pPr>
        <w:ind w:left="3960" w:hanging="360"/>
      </w:pPr>
      <w:rPr>
        <w:rFonts w:ascii="Wingdings" w:hAnsi="Wingdings" w:hint="default"/>
      </w:rPr>
    </w:lvl>
    <w:lvl w:ilvl="6" w:tplc="552CED2C" w:tentative="1">
      <w:start w:val="1"/>
      <w:numFmt w:val="bullet"/>
      <w:lvlText w:val=""/>
      <w:lvlJc w:val="left"/>
      <w:pPr>
        <w:ind w:left="4680" w:hanging="360"/>
      </w:pPr>
      <w:rPr>
        <w:rFonts w:ascii="Symbol" w:hAnsi="Symbol" w:hint="default"/>
      </w:rPr>
    </w:lvl>
    <w:lvl w:ilvl="7" w:tplc="57ACD86E" w:tentative="1">
      <w:start w:val="1"/>
      <w:numFmt w:val="bullet"/>
      <w:lvlText w:val="o"/>
      <w:lvlJc w:val="left"/>
      <w:pPr>
        <w:ind w:left="5400" w:hanging="360"/>
      </w:pPr>
      <w:rPr>
        <w:rFonts w:ascii="Courier New" w:hAnsi="Courier New" w:hint="default"/>
      </w:rPr>
    </w:lvl>
    <w:lvl w:ilvl="8" w:tplc="AD4A6B00" w:tentative="1">
      <w:start w:val="1"/>
      <w:numFmt w:val="bullet"/>
      <w:lvlText w:val=""/>
      <w:lvlJc w:val="left"/>
      <w:pPr>
        <w:ind w:left="6120" w:hanging="360"/>
      </w:pPr>
      <w:rPr>
        <w:rFonts w:ascii="Wingdings" w:hAnsi="Wingdings" w:hint="default"/>
      </w:rPr>
    </w:lvl>
  </w:abstractNum>
  <w:abstractNum w:abstractNumId="35" w15:restartNumberingAfterBreak="0">
    <w:nsid w:val="7F0E04BD"/>
    <w:multiLevelType w:val="hybridMultilevel"/>
    <w:tmpl w:val="15A0E764"/>
    <w:lvl w:ilvl="0" w:tplc="EF1C8C1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478913">
    <w:abstractNumId w:val="15"/>
  </w:num>
  <w:num w:numId="2" w16cid:durableId="1475682248">
    <w:abstractNumId w:val="3"/>
  </w:num>
  <w:num w:numId="3" w16cid:durableId="206068724">
    <w:abstractNumId w:val="22"/>
  </w:num>
  <w:num w:numId="4" w16cid:durableId="425156572">
    <w:abstractNumId w:val="11"/>
  </w:num>
  <w:num w:numId="5" w16cid:durableId="350961555">
    <w:abstractNumId w:val="10"/>
  </w:num>
  <w:num w:numId="6" w16cid:durableId="426924961">
    <w:abstractNumId w:val="26"/>
  </w:num>
  <w:num w:numId="7" w16cid:durableId="205141913">
    <w:abstractNumId w:val="17"/>
  </w:num>
  <w:num w:numId="8" w16cid:durableId="1391423353">
    <w:abstractNumId w:val="23"/>
  </w:num>
  <w:num w:numId="9" w16cid:durableId="965239270">
    <w:abstractNumId w:val="33"/>
  </w:num>
  <w:num w:numId="10" w16cid:durableId="1000547183">
    <w:abstractNumId w:val="7"/>
  </w:num>
  <w:num w:numId="11" w16cid:durableId="1992979260">
    <w:abstractNumId w:val="0"/>
  </w:num>
  <w:num w:numId="12" w16cid:durableId="577055658">
    <w:abstractNumId w:val="1"/>
  </w:num>
  <w:num w:numId="13" w16cid:durableId="849561228">
    <w:abstractNumId w:val="18"/>
  </w:num>
  <w:num w:numId="14" w16cid:durableId="2098595666">
    <w:abstractNumId w:val="24"/>
  </w:num>
  <w:num w:numId="15" w16cid:durableId="1309095508">
    <w:abstractNumId w:val="27"/>
  </w:num>
  <w:num w:numId="16" w16cid:durableId="283851663">
    <w:abstractNumId w:val="21"/>
  </w:num>
  <w:num w:numId="17" w16cid:durableId="2104568190">
    <w:abstractNumId w:val="19"/>
  </w:num>
  <w:num w:numId="18" w16cid:durableId="987398016">
    <w:abstractNumId w:val="8"/>
  </w:num>
  <w:num w:numId="19" w16cid:durableId="1047686694">
    <w:abstractNumId w:val="35"/>
  </w:num>
  <w:num w:numId="20" w16cid:durableId="22678387">
    <w:abstractNumId w:val="28"/>
  </w:num>
  <w:num w:numId="21" w16cid:durableId="1279414841">
    <w:abstractNumId w:val="20"/>
  </w:num>
  <w:num w:numId="22" w16cid:durableId="1707026887">
    <w:abstractNumId w:val="30"/>
  </w:num>
  <w:num w:numId="23" w16cid:durableId="35739349">
    <w:abstractNumId w:val="6"/>
  </w:num>
  <w:num w:numId="24" w16cid:durableId="691491811">
    <w:abstractNumId w:val="2"/>
  </w:num>
  <w:num w:numId="25" w16cid:durableId="1380520675">
    <w:abstractNumId w:val="14"/>
  </w:num>
  <w:num w:numId="26" w16cid:durableId="613943591">
    <w:abstractNumId w:val="5"/>
  </w:num>
  <w:num w:numId="27" w16cid:durableId="1741823621">
    <w:abstractNumId w:val="13"/>
  </w:num>
  <w:num w:numId="28" w16cid:durableId="87708767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493496481">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780448209">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160393296">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692342969">
    <w:abstractNumId w:val="29"/>
  </w:num>
  <w:num w:numId="33" w16cid:durableId="203948351">
    <w:abstractNumId w:val="9"/>
  </w:num>
  <w:num w:numId="34" w16cid:durableId="1477142472">
    <w:abstractNumId w:val="31"/>
  </w:num>
  <w:num w:numId="35" w16cid:durableId="418984157">
    <w:abstractNumId w:val="4"/>
  </w:num>
  <w:num w:numId="36" w16cid:durableId="2078165835">
    <w:abstractNumId w:val="32"/>
  </w:num>
  <w:num w:numId="37" w16cid:durableId="141776722">
    <w:abstractNumId w:val="12"/>
  </w:num>
  <w:num w:numId="38" w16cid:durableId="9295850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3F"/>
    <w:rsid w:val="00001A78"/>
    <w:rsid w:val="00006F61"/>
    <w:rsid w:val="00021B2E"/>
    <w:rsid w:val="000351E7"/>
    <w:rsid w:val="00044394"/>
    <w:rsid w:val="00054BDB"/>
    <w:rsid w:val="00104FF6"/>
    <w:rsid w:val="0011139B"/>
    <w:rsid w:val="00122F70"/>
    <w:rsid w:val="00137EF5"/>
    <w:rsid w:val="00147AC1"/>
    <w:rsid w:val="00174200"/>
    <w:rsid w:val="00196426"/>
    <w:rsid w:val="001B5AB3"/>
    <w:rsid w:val="001C7893"/>
    <w:rsid w:val="001D5D42"/>
    <w:rsid w:val="002238FE"/>
    <w:rsid w:val="00231B87"/>
    <w:rsid w:val="00232AFC"/>
    <w:rsid w:val="0023766B"/>
    <w:rsid w:val="0024299F"/>
    <w:rsid w:val="002A5E66"/>
    <w:rsid w:val="002C689E"/>
    <w:rsid w:val="002D6C60"/>
    <w:rsid w:val="002F3871"/>
    <w:rsid w:val="002F7296"/>
    <w:rsid w:val="002F76AC"/>
    <w:rsid w:val="00305616"/>
    <w:rsid w:val="00311ECA"/>
    <w:rsid w:val="00314072"/>
    <w:rsid w:val="00325223"/>
    <w:rsid w:val="003329B1"/>
    <w:rsid w:val="0033521C"/>
    <w:rsid w:val="00342DB8"/>
    <w:rsid w:val="0034569E"/>
    <w:rsid w:val="00350A67"/>
    <w:rsid w:val="003976ED"/>
    <w:rsid w:val="003C46D2"/>
    <w:rsid w:val="003D03FA"/>
    <w:rsid w:val="003E0B9E"/>
    <w:rsid w:val="003F1BEE"/>
    <w:rsid w:val="003F48DC"/>
    <w:rsid w:val="0040454D"/>
    <w:rsid w:val="00405444"/>
    <w:rsid w:val="00451375"/>
    <w:rsid w:val="00453CF0"/>
    <w:rsid w:val="00463B84"/>
    <w:rsid w:val="00463EEC"/>
    <w:rsid w:val="0046773E"/>
    <w:rsid w:val="0049353D"/>
    <w:rsid w:val="004B2014"/>
    <w:rsid w:val="004B7A22"/>
    <w:rsid w:val="005368E9"/>
    <w:rsid w:val="00572EAE"/>
    <w:rsid w:val="005A140C"/>
    <w:rsid w:val="005E45A8"/>
    <w:rsid w:val="005F061A"/>
    <w:rsid w:val="0060573F"/>
    <w:rsid w:val="006137D0"/>
    <w:rsid w:val="00640529"/>
    <w:rsid w:val="00641213"/>
    <w:rsid w:val="006530CC"/>
    <w:rsid w:val="00681183"/>
    <w:rsid w:val="006A61FE"/>
    <w:rsid w:val="00700393"/>
    <w:rsid w:val="00751889"/>
    <w:rsid w:val="00763A43"/>
    <w:rsid w:val="007D25E5"/>
    <w:rsid w:val="007D71F3"/>
    <w:rsid w:val="007E4177"/>
    <w:rsid w:val="008068BC"/>
    <w:rsid w:val="0081740E"/>
    <w:rsid w:val="00825026"/>
    <w:rsid w:val="00832753"/>
    <w:rsid w:val="008556D3"/>
    <w:rsid w:val="00856E5C"/>
    <w:rsid w:val="00862B80"/>
    <w:rsid w:val="008774CA"/>
    <w:rsid w:val="00884BE5"/>
    <w:rsid w:val="00893E14"/>
    <w:rsid w:val="008A3B60"/>
    <w:rsid w:val="008B2A99"/>
    <w:rsid w:val="00900F1B"/>
    <w:rsid w:val="00931E0D"/>
    <w:rsid w:val="00983676"/>
    <w:rsid w:val="009836DA"/>
    <w:rsid w:val="0098571A"/>
    <w:rsid w:val="00991CE2"/>
    <w:rsid w:val="009A1AC2"/>
    <w:rsid w:val="009B2A11"/>
    <w:rsid w:val="009C35C2"/>
    <w:rsid w:val="009D16D1"/>
    <w:rsid w:val="009E27C3"/>
    <w:rsid w:val="00A60330"/>
    <w:rsid w:val="00A618F2"/>
    <w:rsid w:val="00AA10F8"/>
    <w:rsid w:val="00AA3622"/>
    <w:rsid w:val="00AA6E40"/>
    <w:rsid w:val="00AB5497"/>
    <w:rsid w:val="00B34A62"/>
    <w:rsid w:val="00B570A2"/>
    <w:rsid w:val="00B82D9F"/>
    <w:rsid w:val="00B85A0E"/>
    <w:rsid w:val="00BB12DE"/>
    <w:rsid w:val="00BB13F4"/>
    <w:rsid w:val="00BD038D"/>
    <w:rsid w:val="00BE106D"/>
    <w:rsid w:val="00BE248C"/>
    <w:rsid w:val="00C0057F"/>
    <w:rsid w:val="00C01B4D"/>
    <w:rsid w:val="00C06758"/>
    <w:rsid w:val="00C47EEA"/>
    <w:rsid w:val="00C624B1"/>
    <w:rsid w:val="00CB57F6"/>
    <w:rsid w:val="00D21E82"/>
    <w:rsid w:val="00D4584D"/>
    <w:rsid w:val="00D706AB"/>
    <w:rsid w:val="00D779DF"/>
    <w:rsid w:val="00D92A09"/>
    <w:rsid w:val="00D92ECC"/>
    <w:rsid w:val="00DB03F4"/>
    <w:rsid w:val="00DC0DD5"/>
    <w:rsid w:val="00DD3D3D"/>
    <w:rsid w:val="00DD763F"/>
    <w:rsid w:val="00E06D46"/>
    <w:rsid w:val="00E10CDF"/>
    <w:rsid w:val="00E43B17"/>
    <w:rsid w:val="00E56061"/>
    <w:rsid w:val="00EB18B0"/>
    <w:rsid w:val="00EC44E1"/>
    <w:rsid w:val="00EE5426"/>
    <w:rsid w:val="00EE5710"/>
    <w:rsid w:val="00EF67D3"/>
    <w:rsid w:val="00F350A8"/>
    <w:rsid w:val="00F54AAC"/>
    <w:rsid w:val="00F551BD"/>
    <w:rsid w:val="00F55439"/>
    <w:rsid w:val="00F56C68"/>
    <w:rsid w:val="00F607D0"/>
    <w:rsid w:val="00F618E0"/>
    <w:rsid w:val="00F67B27"/>
    <w:rsid w:val="00F71F24"/>
    <w:rsid w:val="00FA670A"/>
    <w:rsid w:val="00FB533E"/>
    <w:rsid w:val="00FC53C5"/>
    <w:rsid w:val="00FD3A4A"/>
    <w:rsid w:val="00FE438B"/>
    <w:rsid w:val="0103C274"/>
    <w:rsid w:val="02E1AD3E"/>
    <w:rsid w:val="04F0B482"/>
    <w:rsid w:val="05A56F4E"/>
    <w:rsid w:val="062262F2"/>
    <w:rsid w:val="069DD5CA"/>
    <w:rsid w:val="083D6F79"/>
    <w:rsid w:val="084DCD95"/>
    <w:rsid w:val="0D6296CA"/>
    <w:rsid w:val="0DAB43A5"/>
    <w:rsid w:val="0DBB0D6B"/>
    <w:rsid w:val="0EC05F1B"/>
    <w:rsid w:val="0F85803E"/>
    <w:rsid w:val="103C78FC"/>
    <w:rsid w:val="10633561"/>
    <w:rsid w:val="108D7D8F"/>
    <w:rsid w:val="108ED1DC"/>
    <w:rsid w:val="10B724F2"/>
    <w:rsid w:val="10FFC672"/>
    <w:rsid w:val="149EFF5C"/>
    <w:rsid w:val="14C9F6B3"/>
    <w:rsid w:val="15E09B2E"/>
    <w:rsid w:val="17B49AAF"/>
    <w:rsid w:val="19A3F9B1"/>
    <w:rsid w:val="19C08977"/>
    <w:rsid w:val="1A80A1C7"/>
    <w:rsid w:val="1A837660"/>
    <w:rsid w:val="1F146FE9"/>
    <w:rsid w:val="1F39BBBA"/>
    <w:rsid w:val="1FE395C9"/>
    <w:rsid w:val="204BD71B"/>
    <w:rsid w:val="214A9E29"/>
    <w:rsid w:val="24333B34"/>
    <w:rsid w:val="2495090E"/>
    <w:rsid w:val="250FD1CA"/>
    <w:rsid w:val="263A44D2"/>
    <w:rsid w:val="276DEA8D"/>
    <w:rsid w:val="28582AC2"/>
    <w:rsid w:val="294F9CA0"/>
    <w:rsid w:val="2C0DF11F"/>
    <w:rsid w:val="2CAE21DC"/>
    <w:rsid w:val="2D39DCBB"/>
    <w:rsid w:val="2E8AFF24"/>
    <w:rsid w:val="32F49492"/>
    <w:rsid w:val="330967D9"/>
    <w:rsid w:val="350694B7"/>
    <w:rsid w:val="355939E0"/>
    <w:rsid w:val="35902C50"/>
    <w:rsid w:val="3632A30A"/>
    <w:rsid w:val="36C73762"/>
    <w:rsid w:val="373AFA59"/>
    <w:rsid w:val="37792F23"/>
    <w:rsid w:val="37A70B93"/>
    <w:rsid w:val="39963C27"/>
    <w:rsid w:val="399B34C0"/>
    <w:rsid w:val="39EB7A5B"/>
    <w:rsid w:val="3A84CB44"/>
    <w:rsid w:val="3DABD76C"/>
    <w:rsid w:val="3EB78688"/>
    <w:rsid w:val="3FBDB3EE"/>
    <w:rsid w:val="416FFF4C"/>
    <w:rsid w:val="4233A70C"/>
    <w:rsid w:val="44805D61"/>
    <w:rsid w:val="44DEDA13"/>
    <w:rsid w:val="45706661"/>
    <w:rsid w:val="45962E7B"/>
    <w:rsid w:val="45C0B495"/>
    <w:rsid w:val="482C2F03"/>
    <w:rsid w:val="483ED021"/>
    <w:rsid w:val="4971A8AE"/>
    <w:rsid w:val="49E656FF"/>
    <w:rsid w:val="4A5BCA0F"/>
    <w:rsid w:val="4CC95347"/>
    <w:rsid w:val="4D4EE3E0"/>
    <w:rsid w:val="50EF740D"/>
    <w:rsid w:val="51BEDDED"/>
    <w:rsid w:val="523EA1D4"/>
    <w:rsid w:val="540BBC18"/>
    <w:rsid w:val="57467A42"/>
    <w:rsid w:val="57DC6048"/>
    <w:rsid w:val="58B3F342"/>
    <w:rsid w:val="5ACBC301"/>
    <w:rsid w:val="5BBA8442"/>
    <w:rsid w:val="5C0454D4"/>
    <w:rsid w:val="5C42AB5C"/>
    <w:rsid w:val="5D148841"/>
    <w:rsid w:val="5E014E33"/>
    <w:rsid w:val="5E22019B"/>
    <w:rsid w:val="5E9FBECC"/>
    <w:rsid w:val="5ED86EF0"/>
    <w:rsid w:val="5EEA35DD"/>
    <w:rsid w:val="62A6CAA3"/>
    <w:rsid w:val="63C744C5"/>
    <w:rsid w:val="63E32CBE"/>
    <w:rsid w:val="64E57F9B"/>
    <w:rsid w:val="65E52FA5"/>
    <w:rsid w:val="66094E51"/>
    <w:rsid w:val="66F49CA7"/>
    <w:rsid w:val="680972B2"/>
    <w:rsid w:val="695F6140"/>
    <w:rsid w:val="6A124367"/>
    <w:rsid w:val="6FF8C3BE"/>
    <w:rsid w:val="704B6A1C"/>
    <w:rsid w:val="70BF9E8D"/>
    <w:rsid w:val="71FFC197"/>
    <w:rsid w:val="72755F54"/>
    <w:rsid w:val="749222B1"/>
    <w:rsid w:val="75FC4EA2"/>
    <w:rsid w:val="76C83C78"/>
    <w:rsid w:val="78096EE1"/>
    <w:rsid w:val="78DF64AD"/>
    <w:rsid w:val="7A88097F"/>
    <w:rsid w:val="7C5221CB"/>
    <w:rsid w:val="7E1DE294"/>
    <w:rsid w:val="7F212342"/>
    <w:rsid w:val="7F797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E25E6"/>
  <w15:chartTrackingRefBased/>
  <w15:docId w15:val="{C59EB9AB-34E8-4F88-9D65-079370E3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529"/>
    <w:pPr>
      <w:spacing w:after="0" w:line="240" w:lineRule="auto"/>
    </w:pPr>
    <w:rPr>
      <w:rFonts w:ascii="Arial" w:eastAsia="Times New Roman" w:hAnsi="Arial" w:cs="Times New Roman"/>
      <w:kern w:val="0"/>
      <w:lang w:eastAsia="en-GB"/>
      <w14:ligatures w14:val="none"/>
    </w:rPr>
  </w:style>
  <w:style w:type="paragraph" w:styleId="Heading1">
    <w:name w:val="heading 1"/>
    <w:basedOn w:val="Normal"/>
    <w:next w:val="Normal"/>
    <w:link w:val="Heading1Char"/>
    <w:uiPriority w:val="9"/>
    <w:qFormat/>
    <w:rsid w:val="00DD7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6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6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6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6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63F"/>
    <w:rPr>
      <w:rFonts w:eastAsiaTheme="majorEastAsia" w:cstheme="majorBidi"/>
      <w:color w:val="272727" w:themeColor="text1" w:themeTint="D8"/>
    </w:rPr>
  </w:style>
  <w:style w:type="paragraph" w:styleId="Title">
    <w:name w:val="Title"/>
    <w:basedOn w:val="Normal"/>
    <w:next w:val="Normal"/>
    <w:link w:val="TitleChar"/>
    <w:uiPriority w:val="10"/>
    <w:qFormat/>
    <w:rsid w:val="00DD76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63F"/>
    <w:pPr>
      <w:spacing w:before="160"/>
      <w:jc w:val="center"/>
    </w:pPr>
    <w:rPr>
      <w:i/>
      <w:iCs/>
      <w:color w:val="404040" w:themeColor="text1" w:themeTint="BF"/>
    </w:rPr>
  </w:style>
  <w:style w:type="character" w:customStyle="1" w:styleId="QuoteChar">
    <w:name w:val="Quote Char"/>
    <w:basedOn w:val="DefaultParagraphFont"/>
    <w:link w:val="Quote"/>
    <w:uiPriority w:val="29"/>
    <w:rsid w:val="00DD763F"/>
    <w:rPr>
      <w:i/>
      <w:iCs/>
      <w:color w:val="404040" w:themeColor="text1" w:themeTint="BF"/>
    </w:rPr>
  </w:style>
  <w:style w:type="paragraph" w:styleId="ListParagraph">
    <w:name w:val="List Paragraph"/>
    <w:basedOn w:val="Normal"/>
    <w:uiPriority w:val="34"/>
    <w:qFormat/>
    <w:rsid w:val="00DD763F"/>
    <w:pPr>
      <w:ind w:left="720"/>
      <w:contextualSpacing/>
    </w:pPr>
  </w:style>
  <w:style w:type="character" w:styleId="IntenseEmphasis">
    <w:name w:val="Intense Emphasis"/>
    <w:basedOn w:val="DefaultParagraphFont"/>
    <w:uiPriority w:val="21"/>
    <w:qFormat/>
    <w:rsid w:val="00DD763F"/>
    <w:rPr>
      <w:i/>
      <w:iCs/>
      <w:color w:val="0F4761" w:themeColor="accent1" w:themeShade="BF"/>
    </w:rPr>
  </w:style>
  <w:style w:type="paragraph" w:styleId="IntenseQuote">
    <w:name w:val="Intense Quote"/>
    <w:basedOn w:val="Normal"/>
    <w:next w:val="Normal"/>
    <w:link w:val="IntenseQuoteChar"/>
    <w:uiPriority w:val="30"/>
    <w:qFormat/>
    <w:rsid w:val="00DD7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63F"/>
    <w:rPr>
      <w:i/>
      <w:iCs/>
      <w:color w:val="0F4761" w:themeColor="accent1" w:themeShade="BF"/>
    </w:rPr>
  </w:style>
  <w:style w:type="character" w:styleId="IntenseReference">
    <w:name w:val="Intense Reference"/>
    <w:basedOn w:val="DefaultParagraphFont"/>
    <w:uiPriority w:val="32"/>
    <w:qFormat/>
    <w:rsid w:val="00DD763F"/>
    <w:rPr>
      <w:b/>
      <w:bCs/>
      <w:smallCaps/>
      <w:color w:val="0F4761" w:themeColor="accent1" w:themeShade="BF"/>
      <w:spacing w:val="5"/>
    </w:rPr>
  </w:style>
  <w:style w:type="paragraph" w:styleId="Header">
    <w:name w:val="header"/>
    <w:basedOn w:val="Normal"/>
    <w:link w:val="HeaderChar"/>
    <w:uiPriority w:val="99"/>
    <w:unhideWhenUsed/>
    <w:rsid w:val="002F76AC"/>
    <w:pPr>
      <w:tabs>
        <w:tab w:val="center" w:pos="4513"/>
        <w:tab w:val="right" w:pos="9026"/>
      </w:tabs>
    </w:pPr>
  </w:style>
  <w:style w:type="character" w:customStyle="1" w:styleId="HeaderChar">
    <w:name w:val="Header Char"/>
    <w:basedOn w:val="DefaultParagraphFont"/>
    <w:link w:val="Header"/>
    <w:uiPriority w:val="99"/>
    <w:rsid w:val="002F76AC"/>
    <w:rPr>
      <w:rFonts w:ascii="Arial" w:eastAsia="Times New Roman" w:hAnsi="Arial" w:cs="Times New Roman"/>
      <w:kern w:val="0"/>
      <w:lang w:eastAsia="en-GB"/>
      <w14:ligatures w14:val="none"/>
    </w:rPr>
  </w:style>
  <w:style w:type="paragraph" w:styleId="Footer">
    <w:name w:val="footer"/>
    <w:basedOn w:val="Normal"/>
    <w:link w:val="FooterChar"/>
    <w:uiPriority w:val="99"/>
    <w:unhideWhenUsed/>
    <w:rsid w:val="002F76AC"/>
    <w:pPr>
      <w:tabs>
        <w:tab w:val="center" w:pos="4513"/>
        <w:tab w:val="right" w:pos="9026"/>
      </w:tabs>
    </w:pPr>
  </w:style>
  <w:style w:type="character" w:customStyle="1" w:styleId="FooterChar">
    <w:name w:val="Footer Char"/>
    <w:basedOn w:val="DefaultParagraphFont"/>
    <w:link w:val="Footer"/>
    <w:uiPriority w:val="99"/>
    <w:rsid w:val="002F76AC"/>
    <w:rPr>
      <w:rFonts w:ascii="Arial" w:eastAsia="Times New Roman" w:hAnsi="Arial" w:cs="Times New Roman"/>
      <w:kern w:val="0"/>
      <w:lang w:eastAsia="en-GB"/>
      <w14:ligatures w14:val="none"/>
    </w:rPr>
  </w:style>
  <w:style w:type="table" w:styleId="TableGrid">
    <w:name w:val="Table Grid"/>
    <w:basedOn w:val="TableNormal"/>
    <w:uiPriority w:val="39"/>
    <w:rsid w:val="002F7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AB3"/>
    <w:rPr>
      <w:sz w:val="16"/>
      <w:szCs w:val="16"/>
    </w:rPr>
  </w:style>
  <w:style w:type="paragraph" w:styleId="CommentText">
    <w:name w:val="annotation text"/>
    <w:basedOn w:val="Normal"/>
    <w:link w:val="CommentTextChar"/>
    <w:uiPriority w:val="99"/>
    <w:unhideWhenUsed/>
    <w:rsid w:val="001B5AB3"/>
    <w:rPr>
      <w:sz w:val="20"/>
      <w:szCs w:val="20"/>
    </w:rPr>
  </w:style>
  <w:style w:type="character" w:customStyle="1" w:styleId="CommentTextChar">
    <w:name w:val="Comment Text Char"/>
    <w:basedOn w:val="DefaultParagraphFont"/>
    <w:link w:val="CommentText"/>
    <w:uiPriority w:val="99"/>
    <w:rsid w:val="001B5AB3"/>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1B5AB3"/>
    <w:rPr>
      <w:b/>
      <w:bCs/>
    </w:rPr>
  </w:style>
  <w:style w:type="character" w:customStyle="1" w:styleId="CommentSubjectChar">
    <w:name w:val="Comment Subject Char"/>
    <w:basedOn w:val="CommentTextChar"/>
    <w:link w:val="CommentSubject"/>
    <w:uiPriority w:val="99"/>
    <w:semiHidden/>
    <w:rsid w:val="001B5AB3"/>
    <w:rPr>
      <w:rFonts w:ascii="Arial" w:eastAsia="Times New Roman" w:hAnsi="Arial" w:cs="Times New Roman"/>
      <w:b/>
      <w:bCs/>
      <w:kern w:val="0"/>
      <w:sz w:val="20"/>
      <w:szCs w:val="20"/>
      <w:lang w:eastAsia="en-GB"/>
      <w14:ligatures w14:val="none"/>
    </w:rPr>
  </w:style>
  <w:style w:type="character" w:styleId="Hyperlink">
    <w:name w:val="Hyperlink"/>
    <w:basedOn w:val="DefaultParagraphFont"/>
    <w:uiPriority w:val="99"/>
    <w:unhideWhenUsed/>
    <w:rsid w:val="002D6C60"/>
    <w:rPr>
      <w:color w:val="467886" w:themeColor="hyperlink"/>
      <w:u w:val="single"/>
    </w:rPr>
  </w:style>
  <w:style w:type="character" w:styleId="UnresolvedMention">
    <w:name w:val="Unresolved Mention"/>
    <w:basedOn w:val="DefaultParagraphFont"/>
    <w:uiPriority w:val="99"/>
    <w:semiHidden/>
    <w:unhideWhenUsed/>
    <w:rsid w:val="002D6C60"/>
    <w:rPr>
      <w:color w:val="605E5C"/>
      <w:shd w:val="clear" w:color="auto" w:fill="E1DFDD"/>
    </w:rPr>
  </w:style>
  <w:style w:type="paragraph" w:styleId="NormalWeb">
    <w:name w:val="Normal (Web)"/>
    <w:basedOn w:val="Normal"/>
    <w:uiPriority w:val="99"/>
    <w:semiHidden/>
    <w:unhideWhenUsed/>
    <w:rsid w:val="002D6C60"/>
    <w:rPr>
      <w:rFonts w:ascii="Times New Roman" w:hAnsi="Times New Roman"/>
    </w:rPr>
  </w:style>
  <w:style w:type="character" w:styleId="FollowedHyperlink">
    <w:name w:val="FollowedHyperlink"/>
    <w:basedOn w:val="DefaultParagraphFont"/>
    <w:uiPriority w:val="99"/>
    <w:semiHidden/>
    <w:unhideWhenUsed/>
    <w:rsid w:val="00E10CDF"/>
    <w:rPr>
      <w:color w:val="96607D" w:themeColor="followedHyperlink"/>
      <w:u w:val="single"/>
    </w:rPr>
  </w:style>
  <w:style w:type="paragraph" w:styleId="Revision">
    <w:name w:val="Revision"/>
    <w:hidden/>
    <w:uiPriority w:val="99"/>
    <w:semiHidden/>
    <w:rsid w:val="00900F1B"/>
    <w:pPr>
      <w:spacing w:after="0" w:line="240" w:lineRule="auto"/>
    </w:pPr>
    <w:rPr>
      <w:rFonts w:ascii="Arial" w:eastAsia="Times New Roman" w:hAnsi="Arial"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livesalfordac.sharepoint.com/sites/EquityDiversityandInclusion/SiteAssets/Forms/AllItems.aspx?id=%2Fsites%2FEquityDiversityandInclusion%2FSiteAssets%2FSitePages%2FHome%2F917746242542%5F%20EDI%20Statement%20of%20Ambition%202024%2Epdf&amp;parent=%2Fsites%2FEquityDiversityandInclusion%2FSiteAssets%2FSitePages%2FHome" TargetMode="External"/><Relationship Id="rId13" Type="http://schemas.openxmlformats.org/officeDocument/2006/relationships/hyperlink" Target="https://testlivesalfordac.sharepoint.com/sites/UoS_Staff/SitePages/University-of-Salford-Strategy-2025-2030,-%27Innovating-to-Enrich-Lives%27.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stlivesalfordac.sharepoint.com/sites/UoS_Staff/SitePages/University-of-Salford-Strategy-2025-2030,-%27Innovating-to-Enrich-Lives%27.aspx" TargetMode="External"/><Relationship Id="rId12" Type="http://schemas.openxmlformats.org/officeDocument/2006/relationships/hyperlink" Target="https://www.museumsassociation.org/campaigns/ethics/code-of-ethic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eams.microsoft.com/l/team/19%3A7dbd655cf5734894b42f49ce7dc0c30c%40thread.skype/conversations?groupId=1dcae2d2-195c-44b2-87b2-cf73bf30327c&amp;tenantId=65b52940-f4b6-41bd-833d-3033ecbcf6e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utheastmuseums.org/wp-content/uploads/PDF/Copy_writing_additional_guidance.pdf" TargetMode="External"/><Relationship Id="rId5" Type="http://schemas.openxmlformats.org/officeDocument/2006/relationships/footnotes" Target="footnotes.xml"/><Relationship Id="rId15" Type="http://schemas.openxmlformats.org/officeDocument/2006/relationships/hyperlink" Target="https://www.gov.uk/guidance/equality-act-2010-guidance" TargetMode="External"/><Relationship Id="rId10" Type="http://schemas.openxmlformats.org/officeDocument/2006/relationships/hyperlink" Target="https://www.shapearts.org.uk/Listing/Category/resour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V://Services/ExtRel/Arts%20Development%20Team/University%20Art%20Collection/Collection/Accreditation%20&amp;%20Policy/2022-23-24%20Documents/Access/10th%20Nov%202022%20Access%20Policies%20and%20Plans%20Training.pdf" TargetMode="External"/><Relationship Id="rId14" Type="http://schemas.openxmlformats.org/officeDocument/2006/relationships/hyperlink" Target="https://testlivesalfordac.sharepoint.com/sites/EquityDiversityandInclusion/SiteAssets/Forms/AllItems.aspx?id=%2Fsites%2FEquityDiversityandInclusion%2FSiteAssets%2FSitePages%2FHome%2F917746242542%5F%20EDI%20Statement%20of%20Ambition%202024%2Epdf&amp;parent=%2Fsites%2FEquityDiversityandInclusion%2FSiteAssets%2FSitePages%2F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3197</Words>
  <Characters>18225</Characters>
  <Application>Microsoft Office Word</Application>
  <DocSecurity>0</DocSecurity>
  <Lines>151</Lines>
  <Paragraphs>42</Paragraphs>
  <ScaleCrop>false</ScaleCrop>
  <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 Fletcher</dc:creator>
  <cp:keywords/>
  <dc:description/>
  <cp:lastModifiedBy>Stephanie J. Fletcher</cp:lastModifiedBy>
  <cp:revision>2</cp:revision>
  <dcterms:created xsi:type="dcterms:W3CDTF">2026-05-06T15:51:00Z</dcterms:created>
  <dcterms:modified xsi:type="dcterms:W3CDTF">2026-05-06T15:51:00Z</dcterms:modified>
</cp:coreProperties>
</file>