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6563" w14:textId="2F072EDB" w:rsidR="005413BD" w:rsidRPr="00CE5D83" w:rsidRDefault="005413BD" w:rsidP="005413BD">
      <w:pPr>
        <w:rPr>
          <w:b/>
          <w:bCs/>
          <w:sz w:val="28"/>
          <w:szCs w:val="28"/>
        </w:rPr>
      </w:pPr>
      <w:r w:rsidRPr="00CE5D83">
        <w:rPr>
          <w:b/>
          <w:bCs/>
          <w:sz w:val="28"/>
          <w:szCs w:val="28"/>
        </w:rPr>
        <w:t>City of Making</w:t>
      </w:r>
      <w:r w:rsidRPr="00CE5D83">
        <w:rPr>
          <w:b/>
          <w:bCs/>
          <w:sz w:val="28"/>
          <w:szCs w:val="28"/>
        </w:rPr>
        <w:br/>
        <w:t>16th February – 3rd July 2026</w:t>
      </w:r>
      <w:r w:rsidRPr="00CE5D83">
        <w:rPr>
          <w:b/>
          <w:bCs/>
          <w:sz w:val="28"/>
          <w:szCs w:val="28"/>
        </w:rPr>
        <w:br/>
        <w:t>New Adelphi Exhibition Gallery</w:t>
      </w:r>
    </w:p>
    <w:p w14:paraId="222878D0" w14:textId="771A655D" w:rsidR="00511C02" w:rsidRPr="00CE5D83" w:rsidRDefault="00511C02" w:rsidP="005413BD">
      <w:pPr>
        <w:rPr>
          <w:sz w:val="28"/>
          <w:szCs w:val="28"/>
        </w:rPr>
      </w:pPr>
      <w:r w:rsidRPr="00CE5D83">
        <w:rPr>
          <w:sz w:val="28"/>
          <w:szCs w:val="28"/>
        </w:rPr>
        <w:t>Creativity, making and innovation have long shaped the city of Salford. From roots in manufacturing and industry, through the University’s origin</w:t>
      </w:r>
      <w:r w:rsidR="00CE5D83">
        <w:rPr>
          <w:sz w:val="28"/>
          <w:szCs w:val="28"/>
        </w:rPr>
        <w:t xml:space="preserve"> </w:t>
      </w:r>
      <w:r w:rsidRPr="00CE5D83">
        <w:rPr>
          <w:sz w:val="28"/>
          <w:szCs w:val="28"/>
        </w:rPr>
        <w:t>in 1896 as the Royal Technical Institute of Salford, to today’s thriving community of artists, makers and designers, Salford has always been a place to experiment, invent and imagine.</w:t>
      </w:r>
    </w:p>
    <w:p w14:paraId="7A5AB5AD" w14:textId="024F7D9E" w:rsidR="00511C02" w:rsidRPr="00CE5D83" w:rsidRDefault="00511C02" w:rsidP="005413BD">
      <w:pPr>
        <w:rPr>
          <w:sz w:val="28"/>
          <w:szCs w:val="28"/>
        </w:rPr>
      </w:pPr>
      <w:r w:rsidRPr="00CE5D83">
        <w:rPr>
          <w:sz w:val="28"/>
          <w:szCs w:val="28"/>
        </w:rPr>
        <w:t>This display brings together work from the University Art Collection, material from the University Archives, and new work by staff from the School of Art Media and Creative Technology. Created to mark the city’s 100</w:t>
      </w:r>
      <w:r w:rsidRPr="00CE5D83">
        <w:rPr>
          <w:sz w:val="28"/>
          <w:szCs w:val="28"/>
          <w:vertAlign w:val="superscript"/>
        </w:rPr>
        <w:t>th</w:t>
      </w:r>
      <w:r w:rsidRPr="00CE5D83">
        <w:rPr>
          <w:sz w:val="28"/>
          <w:szCs w:val="28"/>
        </w:rPr>
        <w:t xml:space="preserve"> anniversary in 2026, it celebrates the role of makers and making in Salford’s past and present.</w:t>
      </w:r>
    </w:p>
    <w:p w14:paraId="2282E4DD" w14:textId="2A375DA9" w:rsidR="00511C02" w:rsidRPr="00CE5D83" w:rsidRDefault="00511C02" w:rsidP="00690896">
      <w:pPr>
        <w:rPr>
          <w:sz w:val="28"/>
          <w:szCs w:val="28"/>
        </w:rPr>
      </w:pPr>
      <w:r w:rsidRPr="00CE5D83">
        <w:rPr>
          <w:sz w:val="28"/>
          <w:szCs w:val="28"/>
        </w:rPr>
        <w:t>Prints, sculpture, drawing and mixed media works explore the act of making in different ways. Some focus on process</w:t>
      </w:r>
      <w:r w:rsidR="00767CF6" w:rsidRPr="00CE5D83">
        <w:rPr>
          <w:sz w:val="28"/>
          <w:szCs w:val="28"/>
        </w:rPr>
        <w:t>,</w:t>
      </w:r>
      <w:r w:rsidRPr="00CE5D83">
        <w:rPr>
          <w:sz w:val="28"/>
          <w:szCs w:val="28"/>
        </w:rPr>
        <w:t xml:space="preserve"> experimenting with form, material and function. Others use recycled materials or touch on environmental themes, </w:t>
      </w:r>
      <w:r w:rsidR="00767CF6" w:rsidRPr="00CE5D83">
        <w:rPr>
          <w:sz w:val="28"/>
          <w:szCs w:val="28"/>
        </w:rPr>
        <w:t>considering the balance of production and</w:t>
      </w:r>
      <w:r w:rsidRPr="00CE5D83">
        <w:rPr>
          <w:sz w:val="28"/>
          <w:szCs w:val="28"/>
        </w:rPr>
        <w:t xml:space="preserve"> sustainability. Several reflect on the relationship between humans and the material, technological and social worlds around us.</w:t>
      </w:r>
    </w:p>
    <w:p w14:paraId="2AAAD451" w14:textId="00DA8962" w:rsidR="00511C02" w:rsidRPr="00CE5D83" w:rsidRDefault="00511C02" w:rsidP="007078F8">
      <w:pPr>
        <w:rPr>
          <w:sz w:val="28"/>
          <w:szCs w:val="28"/>
        </w:rPr>
      </w:pPr>
      <w:r w:rsidRPr="00CE5D83">
        <w:rPr>
          <w:sz w:val="28"/>
          <w:szCs w:val="28"/>
        </w:rPr>
        <w:t>Many of these works were developed and acquired through local and regional partnerships, including Hot Bed Press, Islington Mill, Paradise Works and Salford Museum &amp; Art Gallery</w:t>
      </w:r>
      <w:r w:rsidR="00767CF6" w:rsidRPr="00CE5D83">
        <w:rPr>
          <w:sz w:val="28"/>
          <w:szCs w:val="28"/>
        </w:rPr>
        <w:t xml:space="preserve"> -</w:t>
      </w:r>
      <w:r w:rsidRPr="00CE5D83">
        <w:rPr>
          <w:sz w:val="28"/>
          <w:szCs w:val="28"/>
        </w:rPr>
        <w:t xml:space="preserve"> collaborations </w:t>
      </w:r>
      <w:r w:rsidR="00767CF6" w:rsidRPr="00CE5D83">
        <w:rPr>
          <w:sz w:val="28"/>
          <w:szCs w:val="28"/>
        </w:rPr>
        <w:t xml:space="preserve">that </w:t>
      </w:r>
      <w:r w:rsidRPr="00CE5D83">
        <w:rPr>
          <w:sz w:val="28"/>
          <w:szCs w:val="28"/>
        </w:rPr>
        <w:t>reflect a shared commitment to supporting creative practice in the city and beyond.</w:t>
      </w:r>
      <w:r w:rsidR="00767CF6" w:rsidRPr="00CE5D83">
        <w:rPr>
          <w:sz w:val="28"/>
          <w:szCs w:val="28"/>
        </w:rPr>
        <w:t xml:space="preserve"> Materials</w:t>
      </w:r>
      <w:r w:rsidRPr="00CE5D83">
        <w:rPr>
          <w:sz w:val="28"/>
          <w:szCs w:val="28"/>
        </w:rPr>
        <w:t xml:space="preserve"> from the University Archives add further context, highlighting </w:t>
      </w:r>
      <w:r w:rsidR="007078F8" w:rsidRPr="00CE5D83">
        <w:rPr>
          <w:sz w:val="28"/>
          <w:szCs w:val="28"/>
        </w:rPr>
        <w:t xml:space="preserve">our </w:t>
      </w:r>
      <w:r w:rsidRPr="00CE5D83">
        <w:rPr>
          <w:sz w:val="28"/>
          <w:szCs w:val="28"/>
        </w:rPr>
        <w:t xml:space="preserve">long-standing role in </w:t>
      </w:r>
      <w:r w:rsidR="007078F8" w:rsidRPr="00CE5D83">
        <w:rPr>
          <w:sz w:val="28"/>
          <w:szCs w:val="28"/>
        </w:rPr>
        <w:t xml:space="preserve">providing technical skills and shaping the workforce of the future – a commitment that continues today and </w:t>
      </w:r>
      <w:r w:rsidRPr="00CE5D83">
        <w:rPr>
          <w:sz w:val="28"/>
          <w:szCs w:val="28"/>
        </w:rPr>
        <w:t>aligns with the City Council’s strategy for culture, creativity and place.</w:t>
      </w:r>
    </w:p>
    <w:p w14:paraId="6AF196D7" w14:textId="76341726" w:rsidR="007078F8" w:rsidRPr="00CE5D83" w:rsidRDefault="007078F8" w:rsidP="007078F8">
      <w:pPr>
        <w:rPr>
          <w:sz w:val="28"/>
          <w:szCs w:val="28"/>
        </w:rPr>
      </w:pPr>
      <w:r w:rsidRPr="00CE5D83">
        <w:rPr>
          <w:sz w:val="28"/>
          <w:szCs w:val="28"/>
        </w:rPr>
        <w:t xml:space="preserve">Together, these works reflect on the sense of joy and purpose that can be found in making, as well as encouraging </w:t>
      </w:r>
      <w:r w:rsidR="00767CF6" w:rsidRPr="00CE5D83">
        <w:rPr>
          <w:sz w:val="28"/>
          <w:szCs w:val="28"/>
        </w:rPr>
        <w:t xml:space="preserve">careful </w:t>
      </w:r>
      <w:r w:rsidRPr="00CE5D83">
        <w:rPr>
          <w:sz w:val="28"/>
          <w:szCs w:val="28"/>
        </w:rPr>
        <w:t>consideration of our past, present and future as makers of objects, stories and histories.</w:t>
      </w:r>
    </w:p>
    <w:p w14:paraId="74F79554" w14:textId="77777777" w:rsidR="00767CF6" w:rsidRPr="00CE5D83" w:rsidRDefault="00767CF6">
      <w:pPr>
        <w:rPr>
          <w:b/>
          <w:bCs/>
          <w:sz w:val="28"/>
          <w:szCs w:val="28"/>
        </w:rPr>
      </w:pPr>
    </w:p>
    <w:p w14:paraId="206E10C8" w14:textId="77777777" w:rsidR="00767CF6" w:rsidRPr="00CE5D83" w:rsidRDefault="00767CF6" w:rsidP="00767CF6">
      <w:pPr>
        <w:pBdr>
          <w:bottom w:val="single" w:sz="6" w:space="1" w:color="auto"/>
        </w:pBdr>
        <w:rPr>
          <w:sz w:val="28"/>
          <w:szCs w:val="28"/>
        </w:rPr>
      </w:pPr>
      <w:r w:rsidRPr="00CE5D83">
        <w:rPr>
          <w:i/>
          <w:iCs/>
          <w:sz w:val="28"/>
          <w:szCs w:val="28"/>
        </w:rPr>
        <w:t>City of Making</w:t>
      </w:r>
      <w:r w:rsidRPr="00CE5D83">
        <w:rPr>
          <w:sz w:val="28"/>
          <w:szCs w:val="28"/>
        </w:rPr>
        <w:t xml:space="preserve"> is part of the 2026 Salford 100 programme – a celebration of one hundred years of city status. Find out more about the forthcoming civic and cultural programme at: salford100.org.uk</w:t>
      </w:r>
    </w:p>
    <w:p w14:paraId="516839C3" w14:textId="6A9A6310" w:rsidR="00437913" w:rsidRPr="00CE5D83" w:rsidRDefault="00437913" w:rsidP="00767CF6">
      <w:pPr>
        <w:pBdr>
          <w:bottom w:val="single" w:sz="6" w:space="1" w:color="auto"/>
        </w:pBdr>
        <w:rPr>
          <w:b/>
          <w:bCs/>
          <w:sz w:val="28"/>
          <w:szCs w:val="28"/>
        </w:rPr>
      </w:pPr>
    </w:p>
    <w:sectPr w:rsidR="00437913" w:rsidRPr="00CE5D83" w:rsidSect="000C6F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68"/>
    <w:rsid w:val="00043422"/>
    <w:rsid w:val="000522E0"/>
    <w:rsid w:val="00064603"/>
    <w:rsid w:val="00092927"/>
    <w:rsid w:val="000C52A9"/>
    <w:rsid w:val="000C6FF6"/>
    <w:rsid w:val="000F6C75"/>
    <w:rsid w:val="00123573"/>
    <w:rsid w:val="001470DC"/>
    <w:rsid w:val="00154E88"/>
    <w:rsid w:val="00161706"/>
    <w:rsid w:val="00193581"/>
    <w:rsid w:val="001C2DC6"/>
    <w:rsid w:val="001F2EBA"/>
    <w:rsid w:val="00206388"/>
    <w:rsid w:val="002177BA"/>
    <w:rsid w:val="002561DD"/>
    <w:rsid w:val="00257845"/>
    <w:rsid w:val="0027584B"/>
    <w:rsid w:val="00276620"/>
    <w:rsid w:val="00286AF0"/>
    <w:rsid w:val="00292F5D"/>
    <w:rsid w:val="00312A21"/>
    <w:rsid w:val="00320894"/>
    <w:rsid w:val="003319F3"/>
    <w:rsid w:val="00333730"/>
    <w:rsid w:val="003A1113"/>
    <w:rsid w:val="003C0D17"/>
    <w:rsid w:val="00437913"/>
    <w:rsid w:val="0043794D"/>
    <w:rsid w:val="004472BC"/>
    <w:rsid w:val="00464B64"/>
    <w:rsid w:val="004973BA"/>
    <w:rsid w:val="004F64A3"/>
    <w:rsid w:val="005062F9"/>
    <w:rsid w:val="00511C02"/>
    <w:rsid w:val="005260EE"/>
    <w:rsid w:val="00533336"/>
    <w:rsid w:val="00533D48"/>
    <w:rsid w:val="00540CD0"/>
    <w:rsid w:val="005413BD"/>
    <w:rsid w:val="00550CFC"/>
    <w:rsid w:val="00570A09"/>
    <w:rsid w:val="005A6891"/>
    <w:rsid w:val="005B67A8"/>
    <w:rsid w:val="005E53B0"/>
    <w:rsid w:val="006421D6"/>
    <w:rsid w:val="00672CE7"/>
    <w:rsid w:val="00685A00"/>
    <w:rsid w:val="00690896"/>
    <w:rsid w:val="00694E07"/>
    <w:rsid w:val="006D329F"/>
    <w:rsid w:val="007078F8"/>
    <w:rsid w:val="007159A5"/>
    <w:rsid w:val="00767CF6"/>
    <w:rsid w:val="0077042C"/>
    <w:rsid w:val="007910DE"/>
    <w:rsid w:val="007D3604"/>
    <w:rsid w:val="007F47F5"/>
    <w:rsid w:val="007F5D7A"/>
    <w:rsid w:val="00825A53"/>
    <w:rsid w:val="0085579F"/>
    <w:rsid w:val="008A2C34"/>
    <w:rsid w:val="008A7A42"/>
    <w:rsid w:val="008E27AE"/>
    <w:rsid w:val="00946724"/>
    <w:rsid w:val="00950941"/>
    <w:rsid w:val="009B041B"/>
    <w:rsid w:val="009C0CFF"/>
    <w:rsid w:val="009C6675"/>
    <w:rsid w:val="00A32ADE"/>
    <w:rsid w:val="00A454F9"/>
    <w:rsid w:val="00A56FA6"/>
    <w:rsid w:val="00A66FF1"/>
    <w:rsid w:val="00A96422"/>
    <w:rsid w:val="00AA23F2"/>
    <w:rsid w:val="00AA2A5B"/>
    <w:rsid w:val="00AE0CB5"/>
    <w:rsid w:val="00AE3049"/>
    <w:rsid w:val="00AE550B"/>
    <w:rsid w:val="00AE57C8"/>
    <w:rsid w:val="00AF04CA"/>
    <w:rsid w:val="00B01883"/>
    <w:rsid w:val="00B1691C"/>
    <w:rsid w:val="00B71B1E"/>
    <w:rsid w:val="00BA424F"/>
    <w:rsid w:val="00BC2468"/>
    <w:rsid w:val="00BC2A0E"/>
    <w:rsid w:val="00BE50F3"/>
    <w:rsid w:val="00BE74B0"/>
    <w:rsid w:val="00BF1409"/>
    <w:rsid w:val="00C04EBF"/>
    <w:rsid w:val="00C13A51"/>
    <w:rsid w:val="00C643CA"/>
    <w:rsid w:val="00C83332"/>
    <w:rsid w:val="00C85C21"/>
    <w:rsid w:val="00C97434"/>
    <w:rsid w:val="00CA0A81"/>
    <w:rsid w:val="00CA1AD0"/>
    <w:rsid w:val="00CB5463"/>
    <w:rsid w:val="00CC41CF"/>
    <w:rsid w:val="00CD489B"/>
    <w:rsid w:val="00CE030D"/>
    <w:rsid w:val="00CE5D83"/>
    <w:rsid w:val="00D07C75"/>
    <w:rsid w:val="00D258A3"/>
    <w:rsid w:val="00D73D63"/>
    <w:rsid w:val="00DA44C3"/>
    <w:rsid w:val="00DA71D0"/>
    <w:rsid w:val="00DA7454"/>
    <w:rsid w:val="00DD0E6B"/>
    <w:rsid w:val="00E133C3"/>
    <w:rsid w:val="00E256C2"/>
    <w:rsid w:val="00E3470B"/>
    <w:rsid w:val="00E47B07"/>
    <w:rsid w:val="00EC730F"/>
    <w:rsid w:val="00EE21E9"/>
    <w:rsid w:val="00EF22E6"/>
    <w:rsid w:val="00F40954"/>
    <w:rsid w:val="00F47E71"/>
    <w:rsid w:val="00FA48CD"/>
    <w:rsid w:val="00FC0361"/>
    <w:rsid w:val="00FD740A"/>
    <w:rsid w:val="00FF2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5069"/>
  <w15:chartTrackingRefBased/>
  <w15:docId w15:val="{C5B3644E-FC56-4731-8C64-CDB34DDE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468"/>
    <w:rPr>
      <w:rFonts w:eastAsiaTheme="majorEastAsia" w:cstheme="majorBidi"/>
      <w:color w:val="272727" w:themeColor="text1" w:themeTint="D8"/>
    </w:rPr>
  </w:style>
  <w:style w:type="paragraph" w:styleId="Title">
    <w:name w:val="Title"/>
    <w:basedOn w:val="Normal"/>
    <w:next w:val="Normal"/>
    <w:link w:val="TitleChar"/>
    <w:uiPriority w:val="10"/>
    <w:qFormat/>
    <w:rsid w:val="00BC2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468"/>
    <w:pPr>
      <w:spacing w:before="160"/>
      <w:jc w:val="center"/>
    </w:pPr>
    <w:rPr>
      <w:i/>
      <w:iCs/>
      <w:color w:val="404040" w:themeColor="text1" w:themeTint="BF"/>
    </w:rPr>
  </w:style>
  <w:style w:type="character" w:customStyle="1" w:styleId="QuoteChar">
    <w:name w:val="Quote Char"/>
    <w:basedOn w:val="DefaultParagraphFont"/>
    <w:link w:val="Quote"/>
    <w:uiPriority w:val="29"/>
    <w:rsid w:val="00BC2468"/>
    <w:rPr>
      <w:i/>
      <w:iCs/>
      <w:color w:val="404040" w:themeColor="text1" w:themeTint="BF"/>
    </w:rPr>
  </w:style>
  <w:style w:type="paragraph" w:styleId="ListParagraph">
    <w:name w:val="List Paragraph"/>
    <w:basedOn w:val="Normal"/>
    <w:uiPriority w:val="34"/>
    <w:qFormat/>
    <w:rsid w:val="00BC2468"/>
    <w:pPr>
      <w:ind w:left="720"/>
      <w:contextualSpacing/>
    </w:pPr>
  </w:style>
  <w:style w:type="character" w:styleId="IntenseEmphasis">
    <w:name w:val="Intense Emphasis"/>
    <w:basedOn w:val="DefaultParagraphFont"/>
    <w:uiPriority w:val="21"/>
    <w:qFormat/>
    <w:rsid w:val="00BC2468"/>
    <w:rPr>
      <w:i/>
      <w:iCs/>
      <w:color w:val="0F4761" w:themeColor="accent1" w:themeShade="BF"/>
    </w:rPr>
  </w:style>
  <w:style w:type="paragraph" w:styleId="IntenseQuote">
    <w:name w:val="Intense Quote"/>
    <w:basedOn w:val="Normal"/>
    <w:next w:val="Normal"/>
    <w:link w:val="IntenseQuoteChar"/>
    <w:uiPriority w:val="30"/>
    <w:qFormat/>
    <w:rsid w:val="00BC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468"/>
    <w:rPr>
      <w:i/>
      <w:iCs/>
      <w:color w:val="0F4761" w:themeColor="accent1" w:themeShade="BF"/>
    </w:rPr>
  </w:style>
  <w:style w:type="character" w:styleId="IntenseReference">
    <w:name w:val="Intense Reference"/>
    <w:basedOn w:val="DefaultParagraphFont"/>
    <w:uiPriority w:val="32"/>
    <w:qFormat/>
    <w:rsid w:val="00BC2468"/>
    <w:rPr>
      <w:b/>
      <w:bCs/>
      <w:smallCaps/>
      <w:color w:val="0F4761" w:themeColor="accent1" w:themeShade="BF"/>
      <w:spacing w:val="5"/>
    </w:rPr>
  </w:style>
  <w:style w:type="character" w:styleId="CommentReference">
    <w:name w:val="annotation reference"/>
    <w:basedOn w:val="DefaultParagraphFont"/>
    <w:uiPriority w:val="99"/>
    <w:semiHidden/>
    <w:unhideWhenUsed/>
    <w:rsid w:val="00AA2A5B"/>
    <w:rPr>
      <w:sz w:val="16"/>
      <w:szCs w:val="16"/>
    </w:rPr>
  </w:style>
  <w:style w:type="paragraph" w:styleId="CommentText">
    <w:name w:val="annotation text"/>
    <w:basedOn w:val="Normal"/>
    <w:link w:val="CommentTextChar"/>
    <w:uiPriority w:val="99"/>
    <w:unhideWhenUsed/>
    <w:rsid w:val="00AA2A5B"/>
    <w:pPr>
      <w:spacing w:line="240" w:lineRule="auto"/>
    </w:pPr>
    <w:rPr>
      <w:sz w:val="20"/>
      <w:szCs w:val="20"/>
    </w:rPr>
  </w:style>
  <w:style w:type="character" w:customStyle="1" w:styleId="CommentTextChar">
    <w:name w:val="Comment Text Char"/>
    <w:basedOn w:val="DefaultParagraphFont"/>
    <w:link w:val="CommentText"/>
    <w:uiPriority w:val="99"/>
    <w:rsid w:val="00AA2A5B"/>
    <w:rPr>
      <w:sz w:val="20"/>
      <w:szCs w:val="20"/>
    </w:rPr>
  </w:style>
  <w:style w:type="paragraph" w:styleId="CommentSubject">
    <w:name w:val="annotation subject"/>
    <w:basedOn w:val="CommentText"/>
    <w:next w:val="CommentText"/>
    <w:link w:val="CommentSubjectChar"/>
    <w:uiPriority w:val="99"/>
    <w:semiHidden/>
    <w:unhideWhenUsed/>
    <w:rsid w:val="00AA2A5B"/>
    <w:rPr>
      <w:b/>
      <w:bCs/>
    </w:rPr>
  </w:style>
  <w:style w:type="character" w:customStyle="1" w:styleId="CommentSubjectChar">
    <w:name w:val="Comment Subject Char"/>
    <w:basedOn w:val="CommentTextChar"/>
    <w:link w:val="CommentSubject"/>
    <w:uiPriority w:val="99"/>
    <w:semiHidden/>
    <w:rsid w:val="00AA2A5B"/>
    <w:rPr>
      <w:b/>
      <w:bCs/>
      <w:sz w:val="20"/>
      <w:szCs w:val="20"/>
    </w:rPr>
  </w:style>
  <w:style w:type="character" w:styleId="Hyperlink">
    <w:name w:val="Hyperlink"/>
    <w:basedOn w:val="DefaultParagraphFont"/>
    <w:uiPriority w:val="99"/>
    <w:unhideWhenUsed/>
    <w:rsid w:val="00767CF6"/>
    <w:rPr>
      <w:color w:val="467886" w:themeColor="hyperlink"/>
      <w:u w:val="single"/>
    </w:rPr>
  </w:style>
  <w:style w:type="character" w:styleId="UnresolvedMention">
    <w:name w:val="Unresolved Mention"/>
    <w:basedOn w:val="DefaultParagraphFont"/>
    <w:uiPriority w:val="99"/>
    <w:semiHidden/>
    <w:unhideWhenUsed/>
    <w:rsid w:val="0076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2ABF74300594C962EAF3441C093D8" ma:contentTypeVersion="18" ma:contentTypeDescription="Create a new document." ma:contentTypeScope="" ma:versionID="e6627548a0fc483b87976d45a566254d">
  <xsd:schema xmlns:xsd="http://www.w3.org/2001/XMLSchema" xmlns:xs="http://www.w3.org/2001/XMLSchema" xmlns:p="http://schemas.microsoft.com/office/2006/metadata/properties" xmlns:ns2="535f9de2-fa1e-4af8-b12b-b53e425a10bd" xmlns:ns3="4aba59c3-3641-4fac-a014-85fcb4b33ae1" targetNamespace="http://schemas.microsoft.com/office/2006/metadata/properties" ma:root="true" ma:fieldsID="6a588b80863d807e9edb0bb32c026a5c" ns2:_="" ns3:_="">
    <xsd:import namespace="535f9de2-fa1e-4af8-b12b-b53e425a10bd"/>
    <xsd:import namespace="4aba59c3-3641-4fac-a014-85fcb4b33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f9de2-fa1e-4af8-b12b-b53e425a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a59c3-3641-4fac-a014-85fcb4b33ae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f1bc4a-2a96-4bd8-b4e1-022fe2fe6503}" ma:internalName="TaxCatchAll" ma:showField="CatchAllData" ma:web="4aba59c3-3641-4fac-a014-85fcb4b33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f9de2-fa1e-4af8-b12b-b53e425a10bd">
      <Terms xmlns="http://schemas.microsoft.com/office/infopath/2007/PartnerControls"/>
    </lcf76f155ced4ddcb4097134ff3c332f>
    <TaxCatchAll xmlns="4aba59c3-3641-4fac-a014-85fcb4b33ae1" xsi:nil="true"/>
  </documentManagement>
</p:properties>
</file>

<file path=customXml/itemProps1.xml><?xml version="1.0" encoding="utf-8"?>
<ds:datastoreItem xmlns:ds="http://schemas.openxmlformats.org/officeDocument/2006/customXml" ds:itemID="{C061EAE5-0D6F-40F8-97C7-97F95110058B}">
  <ds:schemaRefs>
    <ds:schemaRef ds:uri="http://schemas.openxmlformats.org/officeDocument/2006/bibliography"/>
  </ds:schemaRefs>
</ds:datastoreItem>
</file>

<file path=customXml/itemProps2.xml><?xml version="1.0" encoding="utf-8"?>
<ds:datastoreItem xmlns:ds="http://schemas.openxmlformats.org/officeDocument/2006/customXml" ds:itemID="{031E914C-1C94-49D6-A731-7A5972C10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f9de2-fa1e-4af8-b12b-b53e425a10bd"/>
    <ds:schemaRef ds:uri="4aba59c3-3641-4fac-a014-85fcb4b33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49253-AEED-4DC9-BA95-5981F7C338D7}">
  <ds:schemaRefs>
    <ds:schemaRef ds:uri="http://schemas.microsoft.com/sharepoint/v3/contenttype/forms"/>
  </ds:schemaRefs>
</ds:datastoreItem>
</file>

<file path=customXml/itemProps4.xml><?xml version="1.0" encoding="utf-8"?>
<ds:datastoreItem xmlns:ds="http://schemas.openxmlformats.org/officeDocument/2006/customXml" ds:itemID="{ABD93575-8E86-436D-805C-542DDCD105CD}">
  <ds:schemaRefs>
    <ds:schemaRef ds:uri="http://schemas.microsoft.com/office/2006/metadata/properties"/>
    <ds:schemaRef ds:uri="http://schemas.microsoft.com/office/infopath/2007/PartnerControls"/>
    <ds:schemaRef ds:uri="535f9de2-fa1e-4af8-b12b-b53e425a10bd"/>
    <ds:schemaRef ds:uri="4aba59c3-3641-4fac-a014-85fcb4b33a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Marchant</dc:creator>
  <cp:keywords/>
  <dc:description/>
  <cp:lastModifiedBy>Stephanie J. Fletcher</cp:lastModifiedBy>
  <cp:revision>2</cp:revision>
  <dcterms:created xsi:type="dcterms:W3CDTF">2026-02-10T12:21:00Z</dcterms:created>
  <dcterms:modified xsi:type="dcterms:W3CDTF">2026-02-10T12:21:00Z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0x01010079A2ABF74300594C962EAF3441C093D8</vt:lpwstr>
  </property>
</Properties>
</file>